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CBE8" w14:textId="77777777" w:rsidR="0031655A" w:rsidRPr="00F5143F" w:rsidRDefault="00657150" w:rsidP="000D61D1">
      <w:pPr>
        <w:spacing w:after="0" w:line="240" w:lineRule="auto"/>
        <w:jc w:val="center"/>
        <w:rPr>
          <w:rFonts w:ascii="Gill Sans MT" w:eastAsia="Times New Roman" w:hAnsi="Gill Sans MT"/>
          <w:lang w:eastAsia="id-ID"/>
        </w:rPr>
      </w:pPr>
      <w:r>
        <w:rPr>
          <w:rFonts w:ascii="Gill Sans MT" w:eastAsia="Times New Roman" w:hAnsi="Gill Sans MT"/>
          <w:b/>
          <w:bCs/>
          <w:color w:val="000000"/>
          <w:sz w:val="28"/>
          <w:szCs w:val="28"/>
          <w:lang w:eastAsia="id-ID"/>
        </w:rPr>
        <w:t>Mendeley Training at Unriyo Library</w:t>
      </w:r>
      <w:r w:rsidR="000D61D1">
        <w:rPr>
          <w:rFonts w:ascii="Gill Sans MT" w:eastAsia="Times New Roman" w:hAnsi="Gill Sans MT"/>
          <w:b/>
          <w:bCs/>
          <w:color w:val="000000"/>
          <w:sz w:val="28"/>
          <w:szCs w:val="28"/>
          <w:lang w:eastAsia="id-ID"/>
        </w:rPr>
        <w:t xml:space="preserve"> </w:t>
      </w:r>
    </w:p>
    <w:p w14:paraId="51262DB1" w14:textId="77777777" w:rsidR="0031655A" w:rsidRPr="00F5143F" w:rsidRDefault="0031655A" w:rsidP="0031655A">
      <w:pPr>
        <w:spacing w:after="0" w:line="240" w:lineRule="auto"/>
        <w:rPr>
          <w:rFonts w:ascii="Gill Sans MT" w:eastAsia="Times New Roman" w:hAnsi="Gill Sans MT"/>
          <w:lang w:eastAsia="id-ID"/>
        </w:rPr>
      </w:pPr>
    </w:p>
    <w:p w14:paraId="40B3B1CC" w14:textId="77777777" w:rsidR="0031655A" w:rsidRPr="00F5143F" w:rsidRDefault="0031655A" w:rsidP="0031655A">
      <w:pPr>
        <w:spacing w:after="0" w:line="240" w:lineRule="auto"/>
        <w:jc w:val="center"/>
        <w:rPr>
          <w:rFonts w:ascii="Gill Sans MT" w:eastAsia="Times New Roman" w:hAnsi="Gill Sans MT"/>
          <w:lang w:eastAsia="id-ID"/>
        </w:rPr>
      </w:pPr>
      <w:r w:rsidRPr="002E6EE0">
        <w:rPr>
          <w:rFonts w:ascii="Gill Sans MT" w:eastAsia="Times New Roman" w:hAnsi="Gill Sans MT"/>
          <w:b/>
          <w:bCs/>
          <w:color w:val="000000"/>
          <w:szCs w:val="14"/>
          <w:vertAlign w:val="superscript"/>
          <w:lang w:eastAsia="id-ID"/>
        </w:rPr>
        <w:t>1</w:t>
      </w:r>
      <w:r w:rsidR="000D61D1">
        <w:rPr>
          <w:rFonts w:ascii="Gill Sans MT" w:eastAsia="Times New Roman" w:hAnsi="Gill Sans MT"/>
          <w:b/>
          <w:bCs/>
          <w:color w:val="000000"/>
          <w:lang w:eastAsia="id-ID"/>
        </w:rPr>
        <w:t>Rahmi Yanti</w:t>
      </w:r>
    </w:p>
    <w:p w14:paraId="48B8B86C" w14:textId="77777777" w:rsidR="0031655A" w:rsidRPr="000D61D1" w:rsidRDefault="0031655A" w:rsidP="000D61D1">
      <w:pPr>
        <w:spacing w:after="0" w:line="240" w:lineRule="auto"/>
        <w:jc w:val="center"/>
        <w:rPr>
          <w:rFonts w:ascii="Gill Sans MT" w:eastAsia="Times New Roman" w:hAnsi="Gill Sans MT"/>
          <w:sz w:val="22"/>
          <w:szCs w:val="22"/>
          <w:lang w:eastAsia="id-ID"/>
        </w:rPr>
      </w:pPr>
      <w:r w:rsidRPr="00F5143F">
        <w:rPr>
          <w:rFonts w:ascii="Gill Sans MT" w:eastAsia="Times New Roman" w:hAnsi="Gill Sans MT"/>
          <w:color w:val="000000"/>
          <w:sz w:val="22"/>
          <w:szCs w:val="22"/>
          <w:vertAlign w:val="superscript"/>
          <w:lang w:eastAsia="id-ID"/>
        </w:rPr>
        <w:t>1</w:t>
      </w:r>
      <w:r w:rsidR="00657150">
        <w:rPr>
          <w:rFonts w:ascii="Gill Sans MT" w:eastAsia="Times New Roman" w:hAnsi="Gill Sans MT"/>
          <w:color w:val="000000"/>
          <w:sz w:val="22"/>
          <w:szCs w:val="22"/>
          <w:lang w:eastAsia="id-ID"/>
        </w:rPr>
        <w:t xml:space="preserve">State Islamic University </w:t>
      </w:r>
      <w:r w:rsidR="000D61D1">
        <w:rPr>
          <w:rFonts w:ascii="Gill Sans MT" w:eastAsia="Times New Roman" w:hAnsi="Gill Sans MT"/>
          <w:color w:val="000000"/>
          <w:sz w:val="22"/>
          <w:szCs w:val="22"/>
          <w:lang w:eastAsia="id-ID"/>
        </w:rPr>
        <w:t xml:space="preserve"> (UIN) Sunan Kalijaga </w:t>
      </w:r>
    </w:p>
    <w:p w14:paraId="7187F4DA" w14:textId="77777777" w:rsidR="00E3515F" w:rsidRPr="000D61D1" w:rsidRDefault="00A5498B" w:rsidP="000D61D1">
      <w:pPr>
        <w:spacing w:after="0" w:line="240" w:lineRule="auto"/>
        <w:jc w:val="center"/>
        <w:rPr>
          <w:rFonts w:ascii="Gill Sans MT" w:eastAsia="Times New Roman" w:hAnsi="Gill Sans MT"/>
          <w:i/>
          <w:iCs/>
          <w:lang w:eastAsia="id-ID"/>
        </w:rPr>
      </w:pPr>
      <w:hyperlink r:id="rId8" w:history="1">
        <w:r w:rsidR="000D61D1" w:rsidRPr="00AF1F3C">
          <w:rPr>
            <w:rStyle w:val="Hyperlink"/>
            <w:rFonts w:ascii="Gill Sans MT" w:eastAsia="Times New Roman" w:hAnsi="Gill Sans MT" w:cs="Calibri"/>
            <w:sz w:val="22"/>
            <w:szCs w:val="22"/>
            <w:vertAlign w:val="superscript"/>
            <w:lang w:eastAsia="id-ID"/>
          </w:rPr>
          <w:t>1</w:t>
        </w:r>
        <w:r w:rsidR="000D61D1" w:rsidRPr="00AF1F3C">
          <w:rPr>
            <w:rStyle w:val="Hyperlink"/>
            <w:rFonts w:ascii="Gill Sans MT" w:eastAsia="Times New Roman" w:hAnsi="Gill Sans MT"/>
            <w:i/>
            <w:iCs/>
            <w:lang w:eastAsia="id-ID"/>
          </w:rPr>
          <w:t>23200012006@student.uin-suka.ac.id</w:t>
        </w:r>
      </w:hyperlink>
    </w:p>
    <w:p w14:paraId="07C94570" w14:textId="77777777" w:rsidR="00E3515F" w:rsidRPr="00F5143F" w:rsidRDefault="00A5498B" w:rsidP="00E3515F">
      <w:pPr>
        <w:spacing w:after="0" w:line="240" w:lineRule="auto"/>
        <w:jc w:val="center"/>
        <w:rPr>
          <w:rFonts w:ascii="Gill Sans MT" w:eastAsia="Times New Roman" w:hAnsi="Gill Sans MT"/>
          <w:lang w:eastAsia="id-ID"/>
        </w:rPr>
      </w:pPr>
      <w:hyperlink r:id="rId9" w:history="1"/>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43"/>
        <w:gridCol w:w="2643"/>
        <w:gridCol w:w="2643"/>
      </w:tblGrid>
      <w:tr w:rsidR="005275B8" w:rsidRPr="005275B8" w14:paraId="030CEE3F" w14:textId="77777777" w:rsidTr="005275B8">
        <w:tc>
          <w:tcPr>
            <w:tcW w:w="7929" w:type="dxa"/>
            <w:gridSpan w:val="3"/>
          </w:tcPr>
          <w:p w14:paraId="4F797F13" w14:textId="77777777" w:rsidR="005275B8" w:rsidRPr="005275B8" w:rsidRDefault="005275B8" w:rsidP="0031655A">
            <w:pPr>
              <w:jc w:val="center"/>
              <w:rPr>
                <w:rFonts w:ascii="Gill Sans MT" w:eastAsia="Times New Roman" w:hAnsi="Gill Sans MT"/>
                <w:sz w:val="20"/>
                <w:szCs w:val="22"/>
                <w:lang w:val="en-US" w:eastAsia="id-ID"/>
              </w:rPr>
            </w:pPr>
            <w:r w:rsidRPr="005275B8">
              <w:rPr>
                <w:rFonts w:ascii="Gill Sans MT" w:eastAsia="Times New Roman" w:hAnsi="Gill Sans MT"/>
                <w:sz w:val="20"/>
                <w:szCs w:val="22"/>
                <w:lang w:val="en-US" w:eastAsia="id-ID"/>
              </w:rPr>
              <w:t xml:space="preserve">DOI: </w:t>
            </w:r>
            <w:proofErr w:type="gramStart"/>
            <w:r w:rsidRPr="005275B8">
              <w:rPr>
                <w:rFonts w:ascii="Gill Sans MT" w:eastAsia="Times New Roman" w:hAnsi="Gill Sans MT"/>
                <w:sz w:val="20"/>
                <w:szCs w:val="22"/>
                <w:lang w:val="en-US" w:eastAsia="id-ID"/>
              </w:rPr>
              <w:t>xxx.xxx.xxxx</w:t>
            </w:r>
            <w:proofErr w:type="gramEnd"/>
          </w:p>
        </w:tc>
      </w:tr>
      <w:tr w:rsidR="005275B8" w:rsidRPr="005275B8" w14:paraId="2973D2C6" w14:textId="77777777" w:rsidTr="005275B8">
        <w:tc>
          <w:tcPr>
            <w:tcW w:w="2643" w:type="dxa"/>
          </w:tcPr>
          <w:p w14:paraId="221CA168" w14:textId="77777777" w:rsidR="005275B8" w:rsidRPr="005275B8" w:rsidRDefault="005275B8" w:rsidP="005275B8">
            <w:pPr>
              <w:rPr>
                <w:rFonts w:ascii="Gill Sans MT" w:eastAsia="Times New Roman" w:hAnsi="Gill Sans MT"/>
                <w:sz w:val="20"/>
                <w:szCs w:val="22"/>
                <w:lang w:val="en-US" w:eastAsia="id-ID"/>
              </w:rPr>
            </w:pPr>
            <w:r w:rsidRPr="005275B8">
              <w:rPr>
                <w:rFonts w:ascii="Gill Sans MT" w:eastAsia="Times New Roman" w:hAnsi="Gill Sans MT"/>
                <w:sz w:val="20"/>
                <w:szCs w:val="22"/>
                <w:lang w:val="en-US" w:eastAsia="id-ID"/>
              </w:rPr>
              <w:t>Received: xxx.xxx.xxx</w:t>
            </w:r>
          </w:p>
        </w:tc>
        <w:tc>
          <w:tcPr>
            <w:tcW w:w="2643" w:type="dxa"/>
          </w:tcPr>
          <w:p w14:paraId="3F68E74E" w14:textId="77777777" w:rsidR="005275B8" w:rsidRPr="005275B8" w:rsidRDefault="005275B8" w:rsidP="005275B8">
            <w:pPr>
              <w:rPr>
                <w:rFonts w:ascii="Gill Sans MT" w:eastAsia="Times New Roman" w:hAnsi="Gill Sans MT"/>
                <w:sz w:val="20"/>
                <w:szCs w:val="22"/>
                <w:lang w:val="en-US" w:eastAsia="id-ID"/>
              </w:rPr>
            </w:pPr>
            <w:r w:rsidRPr="005275B8">
              <w:rPr>
                <w:rFonts w:ascii="Gill Sans MT" w:eastAsia="Times New Roman" w:hAnsi="Gill Sans MT"/>
                <w:sz w:val="20"/>
                <w:szCs w:val="22"/>
                <w:lang w:val="en-US" w:eastAsia="id-ID"/>
              </w:rPr>
              <w:t>Revised: xxx.xxx.xxx</w:t>
            </w:r>
          </w:p>
        </w:tc>
        <w:tc>
          <w:tcPr>
            <w:tcW w:w="2643" w:type="dxa"/>
          </w:tcPr>
          <w:p w14:paraId="367E619F" w14:textId="77777777" w:rsidR="005275B8" w:rsidRPr="005275B8" w:rsidRDefault="005275B8" w:rsidP="005275B8">
            <w:pPr>
              <w:rPr>
                <w:rFonts w:ascii="Gill Sans MT" w:eastAsia="Times New Roman" w:hAnsi="Gill Sans MT"/>
                <w:sz w:val="20"/>
                <w:szCs w:val="22"/>
                <w:lang w:val="en-US" w:eastAsia="id-ID"/>
              </w:rPr>
            </w:pPr>
            <w:r w:rsidRPr="005275B8">
              <w:rPr>
                <w:rFonts w:ascii="Gill Sans MT" w:eastAsia="Times New Roman" w:hAnsi="Gill Sans MT"/>
                <w:sz w:val="20"/>
                <w:szCs w:val="22"/>
                <w:lang w:val="en-US" w:eastAsia="id-ID"/>
              </w:rPr>
              <w:t>Accepted: xxx.xxx.xxx</w:t>
            </w:r>
          </w:p>
        </w:tc>
      </w:tr>
    </w:tbl>
    <w:p w14:paraId="5B69D0BE" w14:textId="77777777" w:rsidR="0031655A" w:rsidRPr="00F5143F" w:rsidRDefault="0031655A" w:rsidP="0031655A">
      <w:pPr>
        <w:spacing w:after="0" w:line="240" w:lineRule="auto"/>
        <w:jc w:val="center"/>
        <w:rPr>
          <w:rFonts w:ascii="Gill Sans MT" w:eastAsia="Times New Roman" w:hAnsi="Gill Sans MT"/>
          <w:sz w:val="22"/>
          <w:szCs w:val="22"/>
          <w:lang w:eastAsia="id-ID"/>
        </w:rPr>
      </w:pPr>
    </w:p>
    <w:p w14:paraId="0579E890" w14:textId="77777777" w:rsidR="0031655A" w:rsidRPr="00F5143F" w:rsidRDefault="0031655A" w:rsidP="0031655A">
      <w:pPr>
        <w:spacing w:after="0" w:line="240" w:lineRule="auto"/>
        <w:rPr>
          <w:rFonts w:ascii="Gill Sans MT" w:eastAsia="Times New Roman" w:hAnsi="Gill Sans MT"/>
          <w:lang w:eastAsia="id-ID"/>
        </w:rPr>
      </w:pPr>
    </w:p>
    <w:p w14:paraId="30DB8021" w14:textId="77777777" w:rsidR="0031655A" w:rsidRPr="00F5143F" w:rsidRDefault="00CF0649" w:rsidP="00935CFD">
      <w:pPr>
        <w:tabs>
          <w:tab w:val="center" w:pos="4824"/>
          <w:tab w:val="left" w:pos="7875"/>
        </w:tabs>
        <w:spacing w:after="0" w:line="240" w:lineRule="auto"/>
        <w:jc w:val="center"/>
        <w:rPr>
          <w:rFonts w:ascii="Gill Sans MT" w:eastAsia="Times New Roman" w:hAnsi="Gill Sans MT"/>
          <w:lang w:eastAsia="id-ID"/>
        </w:rPr>
      </w:pPr>
      <w:r>
        <w:rPr>
          <w:rFonts w:ascii="Gill Sans MT" w:eastAsia="Times New Roman" w:hAnsi="Gill Sans MT"/>
          <w:b/>
          <w:bCs/>
          <w:i/>
          <w:iCs/>
          <w:color w:val="000000"/>
          <w:lang w:eastAsia="id-ID"/>
        </w:rPr>
        <w:t xml:space="preserve">ABSTRACT </w:t>
      </w:r>
    </w:p>
    <w:p w14:paraId="6FCF4515" w14:textId="77777777" w:rsidR="0031655A" w:rsidRPr="00F5143F" w:rsidRDefault="00657150" w:rsidP="00657150">
      <w:pPr>
        <w:tabs>
          <w:tab w:val="left" w:pos="2263"/>
        </w:tabs>
        <w:spacing w:after="0" w:line="240" w:lineRule="auto"/>
        <w:rPr>
          <w:rFonts w:ascii="Gill Sans MT" w:eastAsia="Times New Roman" w:hAnsi="Gill Sans MT"/>
          <w:lang w:eastAsia="id-ID"/>
        </w:rPr>
      </w:pPr>
      <w:r>
        <w:rPr>
          <w:rFonts w:ascii="Gill Sans MT" w:eastAsia="Times New Roman" w:hAnsi="Gill Sans MT"/>
          <w:lang w:eastAsia="id-ID"/>
        </w:rPr>
        <w:tab/>
      </w:r>
    </w:p>
    <w:p w14:paraId="7D9A2153" w14:textId="77777777" w:rsidR="0031655A" w:rsidRPr="003026F9" w:rsidRDefault="002E6EE0" w:rsidP="00686580">
      <w:pPr>
        <w:spacing w:after="0" w:line="240" w:lineRule="auto"/>
        <w:jc w:val="both"/>
        <w:rPr>
          <w:rFonts w:ascii="Gill Sans MT" w:eastAsia="Times New Roman" w:hAnsi="Gill Sans MT"/>
          <w:iCs/>
          <w:color w:val="000000"/>
          <w:sz w:val="22"/>
          <w:szCs w:val="22"/>
          <w:lang w:eastAsia="id-ID"/>
        </w:rPr>
      </w:pPr>
      <w:r>
        <w:rPr>
          <w:rFonts w:ascii="Gill Sans MT" w:eastAsia="Times New Roman" w:hAnsi="Gill Sans MT"/>
          <w:b/>
          <w:bCs/>
          <w:iCs/>
          <w:color w:val="000000"/>
          <w:sz w:val="22"/>
          <w:szCs w:val="22"/>
          <w:lang w:val="en-US" w:eastAsia="id-ID"/>
        </w:rPr>
        <w:t>Purpose Research</w:t>
      </w:r>
      <w:r w:rsidR="0031655A" w:rsidRPr="00F5143F">
        <w:rPr>
          <w:rFonts w:ascii="Gill Sans MT" w:eastAsia="Times New Roman" w:hAnsi="Gill Sans MT"/>
          <w:b/>
          <w:bCs/>
          <w:iCs/>
          <w:color w:val="000000"/>
          <w:sz w:val="22"/>
          <w:szCs w:val="22"/>
          <w:lang w:eastAsia="id-ID"/>
        </w:rPr>
        <w:t>.</w:t>
      </w:r>
      <w:r w:rsidR="00CF0649">
        <w:rPr>
          <w:rFonts w:ascii="Gill Sans MT" w:eastAsia="Times New Roman" w:hAnsi="Gill Sans MT"/>
          <w:iCs/>
          <w:color w:val="000000"/>
          <w:sz w:val="22"/>
          <w:szCs w:val="22"/>
          <w:lang w:eastAsia="id-ID"/>
        </w:rPr>
        <w:t xml:space="preserve"> </w:t>
      </w:r>
      <w:r w:rsidR="00657150" w:rsidRPr="00657150">
        <w:rPr>
          <w:rFonts w:ascii="Gill Sans MT" w:eastAsia="Times New Roman" w:hAnsi="Gill Sans MT"/>
          <w:iCs/>
          <w:color w:val="000000"/>
          <w:sz w:val="22"/>
          <w:szCs w:val="22"/>
          <w:lang w:eastAsia="id-ID"/>
        </w:rPr>
        <w:t>library plays a role in providing training, guidance and as an information service provider. Students must be equipped with application information used to avoid plagiarism and improve the quality of scientific work. The mendeley training was conducted at UNRIYO library. The study aims to evaluate the benefits of training for participants and its impact on the library.</w:t>
      </w:r>
      <w:r w:rsidR="00657150">
        <w:rPr>
          <w:rFonts w:ascii="Gill Sans MT" w:eastAsia="Times New Roman" w:hAnsi="Gill Sans MT"/>
          <w:iCs/>
          <w:color w:val="000000"/>
          <w:sz w:val="22"/>
          <w:szCs w:val="22"/>
          <w:lang w:eastAsia="id-ID"/>
        </w:rPr>
        <w:t xml:space="preserve"> </w:t>
      </w:r>
      <w:r w:rsidR="00A17D62" w:rsidRPr="00F5143F">
        <w:rPr>
          <w:rFonts w:ascii="Gill Sans MT" w:eastAsia="Times New Roman" w:hAnsi="Gill Sans MT"/>
          <w:b/>
          <w:bCs/>
          <w:iCs/>
          <w:color w:val="000000"/>
          <w:sz w:val="22"/>
          <w:szCs w:val="22"/>
          <w:lang w:eastAsia="id-ID"/>
        </w:rPr>
        <w:t xml:space="preserve">Research </w:t>
      </w:r>
      <w:r w:rsidR="0031655A" w:rsidRPr="00F5143F">
        <w:rPr>
          <w:rFonts w:ascii="Gill Sans MT" w:eastAsia="Times New Roman" w:hAnsi="Gill Sans MT"/>
          <w:b/>
          <w:bCs/>
          <w:iCs/>
          <w:color w:val="000000"/>
          <w:sz w:val="22"/>
          <w:szCs w:val="22"/>
          <w:lang w:eastAsia="id-ID"/>
        </w:rPr>
        <w:t>Method.</w:t>
      </w:r>
      <w:r w:rsidR="00DD3E54" w:rsidRPr="00DD3E54">
        <w:t xml:space="preserve"> </w:t>
      </w:r>
      <w:r w:rsidR="00DD3E54" w:rsidRPr="00DD3E54">
        <w:rPr>
          <w:rFonts w:ascii="Gill Sans MT" w:eastAsia="Times New Roman" w:hAnsi="Gill Sans MT"/>
          <w:iCs/>
          <w:color w:val="000000"/>
          <w:sz w:val="22"/>
          <w:szCs w:val="22"/>
          <w:lang w:eastAsia="id-ID"/>
        </w:rPr>
        <w:t>This research method is qualitative. This qualitative research aims to understand social phenomena, such as the effects of mendeley training on participants and UNRIYO library</w:t>
      </w:r>
      <w:r w:rsidR="00DD3E54" w:rsidRPr="00DD3E54">
        <w:rPr>
          <w:rFonts w:ascii="Gill Sans MT" w:eastAsia="Times New Roman" w:hAnsi="Gill Sans MT"/>
          <w:b/>
          <w:bCs/>
          <w:iCs/>
          <w:color w:val="000000"/>
          <w:sz w:val="22"/>
          <w:szCs w:val="22"/>
          <w:lang w:eastAsia="id-ID"/>
        </w:rPr>
        <w:t>.</w:t>
      </w:r>
      <w:r w:rsidR="0031655A" w:rsidRPr="00F5143F">
        <w:rPr>
          <w:rFonts w:ascii="Gill Sans MT" w:eastAsia="Times New Roman" w:hAnsi="Gill Sans MT"/>
          <w:iCs/>
          <w:color w:val="000000"/>
          <w:sz w:val="22"/>
          <w:szCs w:val="22"/>
          <w:lang w:eastAsia="id-ID"/>
        </w:rPr>
        <w:t xml:space="preserve"> </w:t>
      </w:r>
      <w:r w:rsidR="0031655A" w:rsidRPr="00F5143F">
        <w:rPr>
          <w:rFonts w:ascii="Gill Sans MT" w:eastAsia="Times New Roman" w:hAnsi="Gill Sans MT"/>
          <w:b/>
          <w:bCs/>
          <w:iCs/>
          <w:color w:val="000000"/>
          <w:sz w:val="22"/>
          <w:szCs w:val="22"/>
          <w:lang w:eastAsia="id-ID"/>
        </w:rPr>
        <w:t>Analysis Data</w:t>
      </w:r>
      <w:r w:rsidR="0031655A" w:rsidRPr="00F5143F">
        <w:rPr>
          <w:rFonts w:ascii="Gill Sans MT" w:eastAsia="Times New Roman" w:hAnsi="Gill Sans MT"/>
          <w:iCs/>
          <w:color w:val="000000"/>
          <w:sz w:val="22"/>
          <w:szCs w:val="22"/>
          <w:lang w:eastAsia="id-ID"/>
        </w:rPr>
        <w:t xml:space="preserve">. </w:t>
      </w:r>
      <w:r w:rsidR="00DD3E54" w:rsidRPr="00DD3E54">
        <w:rPr>
          <w:rFonts w:ascii="Gill Sans MT" w:eastAsia="Times New Roman" w:hAnsi="Gill Sans MT"/>
          <w:iCs/>
          <w:color w:val="000000"/>
          <w:sz w:val="22"/>
          <w:szCs w:val="22"/>
          <w:lang w:eastAsia="id-ID"/>
        </w:rPr>
        <w:t>The interview method in this study was to find out the benefits felt by participants after attending the mendeley training and its effects on the library. The object of research is mendeley training participants at the UNRIYO library. Furthermore, drawing conclusions based on the data that has been obtained.</w:t>
      </w:r>
      <w:r w:rsidR="00CF0649">
        <w:rPr>
          <w:rFonts w:ascii="Gill Sans MT" w:eastAsia="Times New Roman" w:hAnsi="Gill Sans MT"/>
          <w:iCs/>
          <w:color w:val="000000"/>
          <w:sz w:val="22"/>
          <w:szCs w:val="22"/>
          <w:lang w:eastAsia="id-ID"/>
        </w:rPr>
        <w:t xml:space="preserve"> </w:t>
      </w:r>
      <w:r w:rsidR="0031655A" w:rsidRPr="00F5143F">
        <w:rPr>
          <w:rFonts w:ascii="Gill Sans MT" w:eastAsia="Times New Roman" w:hAnsi="Gill Sans MT"/>
          <w:b/>
          <w:bCs/>
          <w:iCs/>
          <w:color w:val="000000"/>
          <w:sz w:val="22"/>
          <w:szCs w:val="22"/>
          <w:lang w:eastAsia="id-ID"/>
        </w:rPr>
        <w:t>Results.</w:t>
      </w:r>
      <w:r w:rsidR="0031655A" w:rsidRPr="00F5143F">
        <w:rPr>
          <w:rFonts w:ascii="Gill Sans MT" w:eastAsia="Times New Roman" w:hAnsi="Gill Sans MT"/>
          <w:iCs/>
          <w:color w:val="000000"/>
          <w:sz w:val="22"/>
          <w:szCs w:val="22"/>
          <w:lang w:eastAsia="id-ID"/>
        </w:rPr>
        <w:t xml:space="preserve"> </w:t>
      </w:r>
      <w:r w:rsidR="00686580" w:rsidRPr="00686580">
        <w:rPr>
          <w:rFonts w:ascii="Gill Sans MT" w:eastAsia="Times New Roman" w:hAnsi="Gill Sans MT"/>
          <w:iCs/>
          <w:color w:val="000000"/>
          <w:sz w:val="22"/>
          <w:szCs w:val="22"/>
          <w:lang w:eastAsia="id-ID"/>
        </w:rPr>
        <w:t xml:space="preserve">Mendeley training at UNRIYO Library is important to teach students how to effectively manage scientific sources. Although there are still obstacles, this training is very useful, facilitating access to make references that improve the quality of scientific work and improve library digital services. This shows the library's support for student education. </w:t>
      </w:r>
      <w:r w:rsidR="0031655A" w:rsidRPr="00F5143F">
        <w:rPr>
          <w:rFonts w:ascii="Gill Sans MT" w:eastAsia="Times New Roman" w:hAnsi="Gill Sans MT"/>
          <w:b/>
          <w:bCs/>
          <w:iCs/>
          <w:color w:val="000000"/>
          <w:sz w:val="22"/>
          <w:szCs w:val="22"/>
          <w:lang w:eastAsia="id-ID"/>
        </w:rPr>
        <w:t>Conclusions.</w:t>
      </w:r>
      <w:r w:rsidR="0031655A" w:rsidRPr="00F5143F">
        <w:rPr>
          <w:rFonts w:ascii="Gill Sans MT" w:eastAsia="Times New Roman" w:hAnsi="Gill Sans MT"/>
          <w:iCs/>
          <w:color w:val="000000"/>
          <w:sz w:val="22"/>
          <w:szCs w:val="22"/>
          <w:lang w:eastAsia="id-ID"/>
        </w:rPr>
        <w:t xml:space="preserve"> </w:t>
      </w:r>
      <w:r w:rsidR="00686580" w:rsidRPr="00686580">
        <w:rPr>
          <w:rFonts w:ascii="Gill Sans MT" w:eastAsia="Times New Roman" w:hAnsi="Gill Sans MT"/>
          <w:iCs/>
          <w:color w:val="000000"/>
          <w:sz w:val="22"/>
          <w:szCs w:val="22"/>
          <w:lang w:eastAsia="id-ID"/>
        </w:rPr>
        <w:t>Libraries must utilize their role as a means of providing information services for scientific sources. Mendeley training at UNRIYO library succeeded in providing an understanding of how to operate and the importance of the mendeley application in making scientific papers. It is hoped that mendeley training will become a mandatory component of activities that must be carried out in every university</w:t>
      </w:r>
      <w:r w:rsidR="00686580">
        <w:rPr>
          <w:rFonts w:ascii="Gill Sans MT" w:eastAsia="Times New Roman" w:hAnsi="Gill Sans MT"/>
          <w:iCs/>
          <w:color w:val="000000"/>
          <w:sz w:val="22"/>
          <w:szCs w:val="22"/>
          <w:lang w:eastAsia="id-ID"/>
        </w:rPr>
        <w:t>.</w:t>
      </w:r>
    </w:p>
    <w:p w14:paraId="1CFD602B" w14:textId="77777777" w:rsidR="0031655A" w:rsidRPr="00F5143F" w:rsidRDefault="00D57420" w:rsidP="00D57420">
      <w:pPr>
        <w:tabs>
          <w:tab w:val="left" w:pos="3090"/>
        </w:tabs>
        <w:spacing w:after="0" w:line="240" w:lineRule="auto"/>
        <w:rPr>
          <w:rFonts w:ascii="Gill Sans MT" w:eastAsia="Times New Roman" w:hAnsi="Gill Sans MT"/>
          <w:lang w:eastAsia="id-ID"/>
        </w:rPr>
      </w:pPr>
      <w:r>
        <w:rPr>
          <w:rFonts w:ascii="Gill Sans MT" w:eastAsia="Times New Roman" w:hAnsi="Gill Sans MT"/>
          <w:lang w:eastAsia="id-ID"/>
        </w:rPr>
        <w:tab/>
      </w:r>
    </w:p>
    <w:p w14:paraId="3F5F2491" w14:textId="77777777" w:rsidR="0031655A" w:rsidRPr="00F5143F" w:rsidRDefault="0031655A" w:rsidP="00A15E4F">
      <w:pPr>
        <w:spacing w:after="0" w:line="240" w:lineRule="auto"/>
        <w:jc w:val="both"/>
        <w:rPr>
          <w:rFonts w:ascii="Gill Sans MT" w:eastAsia="Times New Roman" w:hAnsi="Gill Sans MT"/>
          <w:lang w:eastAsia="id-ID"/>
        </w:rPr>
      </w:pPr>
      <w:r w:rsidRPr="00F5143F">
        <w:rPr>
          <w:rFonts w:ascii="Gill Sans MT" w:eastAsia="Times New Roman" w:hAnsi="Gill Sans MT"/>
          <w:b/>
          <w:bCs/>
          <w:i/>
          <w:iCs/>
          <w:color w:val="000000"/>
          <w:sz w:val="22"/>
          <w:szCs w:val="22"/>
          <w:lang w:eastAsia="id-ID"/>
        </w:rPr>
        <w:t xml:space="preserve">Keywords: </w:t>
      </w:r>
      <w:r w:rsidR="00A15E4F" w:rsidRPr="00A15E4F">
        <w:rPr>
          <w:rFonts w:ascii="Gill Sans MT" w:eastAsia="Times New Roman" w:hAnsi="Gill Sans MT"/>
          <w:i/>
          <w:iCs/>
          <w:color w:val="000000"/>
          <w:sz w:val="22"/>
          <w:szCs w:val="22"/>
          <w:lang w:eastAsia="id-ID"/>
        </w:rPr>
        <w:t>Mendeley Training, Library, Reference Management</w:t>
      </w:r>
      <w:r w:rsidR="00A15E4F">
        <w:rPr>
          <w:rFonts w:ascii="Gill Sans MT" w:eastAsia="Times New Roman" w:hAnsi="Gill Sans MT"/>
          <w:i/>
          <w:iCs/>
          <w:color w:val="000000"/>
          <w:sz w:val="22"/>
          <w:szCs w:val="22"/>
          <w:lang w:eastAsia="id-ID"/>
        </w:rPr>
        <w:t xml:space="preserve"> </w:t>
      </w:r>
      <w:r w:rsidR="002F577F" w:rsidRPr="00A15E4F">
        <w:rPr>
          <w:rFonts w:ascii="Gill Sans MT" w:eastAsia="Times New Roman" w:hAnsi="Gill Sans MT"/>
          <w:i/>
          <w:iCs/>
          <w:color w:val="000000"/>
          <w:sz w:val="22"/>
          <w:szCs w:val="22"/>
          <w:lang w:eastAsia="id-ID"/>
        </w:rPr>
        <w:t>I</w:t>
      </w:r>
      <w:r w:rsidR="002F577F" w:rsidRPr="00F5143F">
        <w:rPr>
          <w:rFonts w:ascii="Gill Sans MT" w:eastAsia="Times New Roman" w:hAnsi="Gill Sans MT"/>
          <w:i/>
          <w:iCs/>
          <w:color w:val="000000"/>
          <w:sz w:val="22"/>
          <w:szCs w:val="22"/>
          <w:lang w:eastAsia="id-ID"/>
        </w:rPr>
        <w:t xml:space="preserve">nformation </w:t>
      </w:r>
    </w:p>
    <w:p w14:paraId="400AAB70" w14:textId="77777777" w:rsidR="0031655A" w:rsidRPr="00F5143F" w:rsidRDefault="0031655A" w:rsidP="0031655A">
      <w:pPr>
        <w:spacing w:after="0" w:line="240" w:lineRule="auto"/>
        <w:rPr>
          <w:rFonts w:ascii="Gill Sans MT" w:eastAsia="Times New Roman" w:hAnsi="Gill Sans MT"/>
          <w:lang w:eastAsia="id-ID"/>
        </w:rPr>
      </w:pPr>
    </w:p>
    <w:p w14:paraId="745FBC94" w14:textId="77777777" w:rsidR="00554EAE" w:rsidRPr="00F5143F" w:rsidRDefault="00686580" w:rsidP="00686580">
      <w:pPr>
        <w:tabs>
          <w:tab w:val="left" w:pos="4451"/>
        </w:tabs>
        <w:spacing w:after="0" w:line="240" w:lineRule="auto"/>
        <w:rPr>
          <w:rFonts w:ascii="Gill Sans MT" w:eastAsia="Times New Roman" w:hAnsi="Gill Sans MT"/>
          <w:b/>
          <w:bCs/>
          <w:color w:val="000000"/>
          <w:lang w:eastAsia="id-ID"/>
        </w:rPr>
      </w:pPr>
      <w:r>
        <w:rPr>
          <w:rFonts w:ascii="Gill Sans MT" w:eastAsia="Times New Roman" w:hAnsi="Gill Sans MT"/>
          <w:b/>
          <w:bCs/>
          <w:color w:val="000000"/>
          <w:lang w:eastAsia="id-ID"/>
        </w:rPr>
        <w:tab/>
      </w:r>
    </w:p>
    <w:p w14:paraId="17D27241" w14:textId="77777777" w:rsidR="0031655A" w:rsidRPr="00F5143F" w:rsidRDefault="003308F7" w:rsidP="00224B93">
      <w:pPr>
        <w:numPr>
          <w:ilvl w:val="0"/>
          <w:numId w:val="6"/>
        </w:numPr>
        <w:spacing w:after="0" w:line="240" w:lineRule="auto"/>
        <w:ind w:left="426" w:hanging="426"/>
        <w:jc w:val="both"/>
        <w:textAlignment w:val="baseline"/>
        <w:rPr>
          <w:rFonts w:ascii="Gill Sans MT" w:eastAsia="Times New Roman" w:hAnsi="Gill Sans MT"/>
          <w:b/>
          <w:bCs/>
          <w:color w:val="000000"/>
          <w:lang w:eastAsia="id-ID"/>
        </w:rPr>
      </w:pPr>
      <w:r>
        <w:rPr>
          <w:rFonts w:ascii="Gill Sans MT" w:eastAsia="Times New Roman" w:hAnsi="Gill Sans MT"/>
          <w:b/>
          <w:bCs/>
          <w:color w:val="000000"/>
          <w:lang w:val="en-US" w:eastAsia="id-ID"/>
        </w:rPr>
        <w:t>INTRODUCTION</w:t>
      </w:r>
      <w:r w:rsidR="00A54090">
        <w:rPr>
          <w:rFonts w:ascii="Gill Sans MT" w:eastAsia="Times New Roman" w:hAnsi="Gill Sans MT"/>
          <w:b/>
          <w:bCs/>
          <w:color w:val="000000"/>
          <w:lang w:eastAsia="id-ID"/>
        </w:rPr>
        <w:t xml:space="preserve"> </w:t>
      </w:r>
    </w:p>
    <w:p w14:paraId="7F75DE15" w14:textId="45006415" w:rsidR="00686580" w:rsidRPr="00114BE4" w:rsidRDefault="00114BE4" w:rsidP="00114BE4">
      <w:pPr>
        <w:spacing w:after="0" w:line="360" w:lineRule="auto"/>
        <w:ind w:firstLine="426"/>
        <w:jc w:val="both"/>
        <w:rPr>
          <w:rFonts w:ascii="Gill Sans MT" w:hAnsi="Gill Sans MT"/>
          <w:color w:val="252525"/>
          <w:lang w:val="en-ID"/>
        </w:rPr>
      </w:pPr>
      <w:r w:rsidRPr="00114BE4">
        <w:rPr>
          <w:rFonts w:ascii="Gill Sans MT" w:hAnsi="Gill Sans MT"/>
          <w:color w:val="252525"/>
          <w:lang w:val="en-ID"/>
        </w:rPr>
        <w:t xml:space="preserve">All groups require literacy abilities. An individual's information literacy abilities determine the caliber of the information they seek out and generate (Hisle, D., &amp; Webb, KHisle, D., &amp; Webb, 2017). Literacy abilities are essentially taught and familiarized with. Institutions must promote students' reading skills in the context of higher education. Libraries have a duty to offer information literacy instruction and assistance in addition to serving as information providers. Additionally, this service offers options for users to access several available </w:t>
      </w:r>
      <w:r w:rsidRPr="00114BE4">
        <w:rPr>
          <w:rFonts w:ascii="Gill Sans MT" w:hAnsi="Gill Sans MT"/>
          <w:color w:val="252525"/>
          <w:lang w:val="en-ID"/>
        </w:rPr>
        <w:lastRenderedPageBreak/>
        <w:t>knowledge sources to learn autonomously (Istiana, 2014). When writing scientific papers, students must exercise critical thinking to avoid being involved in the damaging practice of plagiarism that affects multiple parties</w:t>
      </w:r>
      <w:r w:rsidR="00686580" w:rsidRPr="00686580">
        <w:rPr>
          <w:rFonts w:ascii="Gill Sans MT" w:hAnsi="Gill Sans MT"/>
          <w:color w:val="252525"/>
        </w:rPr>
        <w:t>.</w:t>
      </w:r>
    </w:p>
    <w:p w14:paraId="67D5CDDA" w14:textId="77777777" w:rsidR="003308F7" w:rsidRPr="0034356C" w:rsidRDefault="00686580" w:rsidP="00686580">
      <w:pPr>
        <w:spacing w:after="0" w:line="360" w:lineRule="auto"/>
        <w:ind w:firstLine="426"/>
        <w:jc w:val="both"/>
        <w:rPr>
          <w:rFonts w:ascii="Gill Sans MT" w:eastAsia="Times New Roman" w:hAnsi="Gill Sans MT"/>
          <w:color w:val="000000"/>
          <w:lang w:eastAsia="id-ID"/>
        </w:rPr>
      </w:pPr>
      <w:r w:rsidRPr="00686580">
        <w:rPr>
          <w:rFonts w:ascii="Gill Sans MT" w:hAnsi="Gill Sans MT"/>
          <w:color w:val="252525"/>
        </w:rPr>
        <w:t>One of the indicators of a good scientific work is to avoid plagiarism. Plagiarism often occurs among students, especially when students prepare their final project / thesis. Many students write citations in their thesis, but do not include references in the reference list, and vice versa. This happens because there are still many students who are not familiar with reference tools such as Mendeley and the like (Wijaya et al., 2022). Efforts to increase the quantity of scientific publications should be accompanied by the quality of the scientific work itself. Many scientific papers have not been able to meet the rules of academic writing (Rahmawati et al., 2018), this is not only done by educators, researchers and practitioners, but final students in higher education as a whole have not been able to write well. One of the demands for publication in scientific journals, which requires writing articles using the Mendeley application, is one of the problems for students. Mendeley is a popular application used as a bibliography manager with millions of users (Costas, R., Zahedi, Z., &amp; Wouters, n.d.). Mendeley is a reference management application that helps organize scientific articles by creating citations and bibliographies (Pahmi, Ardiya, Wandi Syahfutra &amp; Siti Niah, 2018). Because in the world of accredited journal publications and international journals require writing articles using the Mendeley application (Anwar et al., 2021). If traced, there are many who have written journals about training and socialization of the use of mendeley, such as (Isma et al., 2022) (Falah, 2019) (Haris et al., 2023) and many more whose contents of the journal are almost all the same but carried out in different areas only in the journal the authors explain that the training activity is a work program activity in the context of community service events and choose to carry out the training because it is considered</w:t>
      </w:r>
      <w:r>
        <w:rPr>
          <w:rFonts w:ascii="Gill Sans MT" w:hAnsi="Gill Sans MT"/>
          <w:color w:val="252525"/>
        </w:rPr>
        <w:t xml:space="preserve"> </w:t>
      </w:r>
      <w:r w:rsidRPr="00686580">
        <w:rPr>
          <w:rFonts w:ascii="Gill Sans MT" w:hAnsi="Gill Sans MT"/>
          <w:color w:val="252525"/>
        </w:rPr>
        <w:t xml:space="preserve">important and very much needed especially among students. And the journal is the result of the experience of the activity as outlined in the form of an article. The difference in this study is that the author will try to examine the reasons why the mendeley training was carried out by the UNRIYO library and </w:t>
      </w:r>
      <w:r w:rsidRPr="00686580">
        <w:rPr>
          <w:rFonts w:ascii="Gill Sans MT" w:hAnsi="Gill Sans MT"/>
          <w:color w:val="252525"/>
        </w:rPr>
        <w:lastRenderedPageBreak/>
        <w:t>how the training was carried out and whether the training provided results that had an impact on the library. The purpose of this research is to find out the benefits felt by the participants after attending the mendeley training and its impact on the library. Because in the world of accredited journal publications and international journals require writing articles using the mendeley application (Anwar et al., 2021).</w:t>
      </w:r>
    </w:p>
    <w:p w14:paraId="104718B6" w14:textId="77777777" w:rsidR="0031655A" w:rsidRPr="00F5143F" w:rsidRDefault="0031655A" w:rsidP="0031655A">
      <w:pPr>
        <w:spacing w:after="0" w:line="240" w:lineRule="auto"/>
        <w:rPr>
          <w:rFonts w:ascii="Gill Sans MT" w:eastAsia="Times New Roman" w:hAnsi="Gill Sans MT"/>
          <w:lang w:eastAsia="id-ID"/>
        </w:rPr>
      </w:pPr>
    </w:p>
    <w:p w14:paraId="128BC2E8" w14:textId="77777777" w:rsidR="0031655A" w:rsidRPr="00A04C4C" w:rsidRDefault="003308F7" w:rsidP="003308F7">
      <w:pPr>
        <w:numPr>
          <w:ilvl w:val="0"/>
          <w:numId w:val="6"/>
        </w:numPr>
        <w:spacing w:after="0" w:line="240" w:lineRule="auto"/>
        <w:ind w:left="426" w:hanging="426"/>
        <w:jc w:val="both"/>
        <w:textAlignment w:val="baseline"/>
        <w:rPr>
          <w:rFonts w:ascii="Gill Sans MT" w:eastAsia="Times New Roman" w:hAnsi="Gill Sans MT"/>
          <w:b/>
          <w:bCs/>
          <w:color w:val="000000"/>
          <w:lang w:eastAsia="id-ID"/>
        </w:rPr>
      </w:pPr>
      <w:r w:rsidRPr="00A04C4C">
        <w:rPr>
          <w:rFonts w:ascii="Gill Sans MT" w:eastAsia="Times New Roman" w:hAnsi="Gill Sans MT"/>
          <w:b/>
          <w:bCs/>
          <w:color w:val="000000"/>
          <w:lang w:val="en-US" w:eastAsia="id-ID"/>
        </w:rPr>
        <w:t>METHODS</w:t>
      </w:r>
      <w:r w:rsidR="00A04C4C">
        <w:rPr>
          <w:rFonts w:ascii="Gill Sans MT" w:eastAsia="Times New Roman" w:hAnsi="Gill Sans MT"/>
          <w:b/>
          <w:bCs/>
          <w:color w:val="000000"/>
          <w:lang w:eastAsia="id-ID"/>
        </w:rPr>
        <w:t xml:space="preserve"> </w:t>
      </w:r>
    </w:p>
    <w:p w14:paraId="16C0E805" w14:textId="0BC652B8" w:rsidR="00A30463" w:rsidRPr="00114BE4" w:rsidRDefault="00114BE4" w:rsidP="00114BE4">
      <w:pPr>
        <w:spacing w:line="360" w:lineRule="auto"/>
        <w:ind w:firstLine="426"/>
        <w:jc w:val="both"/>
        <w:rPr>
          <w:rFonts w:ascii="Gill Sans MT" w:hAnsi="Gill Sans MT" w:cstheme="majorBidi"/>
          <w:lang w:val="en-ID"/>
        </w:rPr>
      </w:pPr>
      <w:r w:rsidRPr="00114BE4">
        <w:rPr>
          <w:rFonts w:ascii="Gill Sans MT" w:hAnsi="Gill Sans MT" w:cstheme="majorBidi"/>
        </w:rPr>
        <w:t>This kind of research is qualitative, and its goal is to provide an explanation for events or social phenomena. This is consistent with the definition of qualitative research, which is defined as research that generates descriptive data from people's written or spoken words as well as their observable activities</w:t>
      </w:r>
      <w:r>
        <w:rPr>
          <w:rFonts w:ascii="Gill Sans MT" w:hAnsi="Gill Sans MT" w:cstheme="majorBidi"/>
          <w:lang w:val="en-US"/>
        </w:rPr>
        <w:t xml:space="preserve"> </w:t>
      </w:r>
      <w:r w:rsidR="00686580" w:rsidRPr="00686580">
        <w:rPr>
          <w:rFonts w:ascii="Gill Sans MT" w:hAnsi="Gill Sans MT" w:cstheme="majorBidi"/>
        </w:rPr>
        <w:t xml:space="preserve">(Asbar Tantu, 2022). </w:t>
      </w:r>
      <w:r w:rsidRPr="00114BE4">
        <w:rPr>
          <w:rFonts w:ascii="Gill Sans MT" w:hAnsi="Gill Sans MT" w:cstheme="majorBidi"/>
          <w:lang w:val="en-ID"/>
        </w:rPr>
        <w:t>Both primary and secondary data sources can be used in the data collection process. Primary data sources are those that give data collectors the information directly, while secondary data sources do not give data collectors the information directly</w:t>
      </w:r>
      <w:r>
        <w:rPr>
          <w:rFonts w:ascii="Gill Sans MT" w:hAnsi="Gill Sans MT" w:cstheme="majorBidi"/>
          <w:lang w:val="en-ID"/>
        </w:rPr>
        <w:t xml:space="preserve"> </w:t>
      </w:r>
      <w:r w:rsidR="00686580" w:rsidRPr="00686580">
        <w:rPr>
          <w:rFonts w:ascii="Gill Sans MT" w:hAnsi="Gill Sans MT" w:cstheme="majorBidi"/>
        </w:rPr>
        <w:t>(Lexy &amp; Moleong, 1991). The interview method was used in this study to find out the benefits felt by the participants after attending the mendeley training and its effects on the library. The object of the research was the participants who participated in the mendeley training at the unriyo library. Qualitative analysis is used to analyze the data that has been obtained. Qualitative analysis is a way to understand the meaning of the facts that appear in certain social processes.(Bungin, n.d.)In this case, the data obtained from mendeley training participants at UNRIYO library. Furthermore, the final stage is drawing conclusions based on the data that has been obtained</w:t>
      </w:r>
      <w:r w:rsidR="004E5E56" w:rsidRPr="00A04C4C">
        <w:rPr>
          <w:rFonts w:ascii="Gill Sans MT" w:eastAsia="Times New Roman" w:hAnsi="Gill Sans MT" w:cstheme="majorBidi"/>
        </w:rPr>
        <w:t>.</w:t>
      </w:r>
    </w:p>
    <w:p w14:paraId="0191C1F7" w14:textId="77777777" w:rsidR="004E5E56" w:rsidRPr="00A04C4C" w:rsidRDefault="00E16090" w:rsidP="00A04C4C">
      <w:pPr>
        <w:numPr>
          <w:ilvl w:val="0"/>
          <w:numId w:val="6"/>
        </w:numPr>
        <w:spacing w:after="0" w:line="360" w:lineRule="auto"/>
        <w:ind w:left="284" w:hanging="284"/>
        <w:jc w:val="both"/>
        <w:textAlignment w:val="baseline"/>
        <w:rPr>
          <w:rFonts w:ascii="Gill Sans MT" w:eastAsia="Times New Roman" w:hAnsi="Gill Sans MT"/>
          <w:b/>
          <w:bCs/>
          <w:color w:val="000000"/>
          <w:lang w:eastAsia="id-ID"/>
        </w:rPr>
      </w:pPr>
      <w:r w:rsidRPr="00A04C4C">
        <w:rPr>
          <w:rFonts w:ascii="Gill Sans MT" w:eastAsia="Times New Roman" w:hAnsi="Gill Sans MT"/>
          <w:b/>
          <w:bCs/>
          <w:color w:val="000000"/>
          <w:lang w:val="en-US" w:eastAsia="id-ID"/>
        </w:rPr>
        <w:t>RESULT AND DISCUSSION</w:t>
      </w:r>
      <w:r w:rsidR="00A04C4C">
        <w:rPr>
          <w:rFonts w:ascii="Gill Sans MT" w:eastAsia="Times New Roman" w:hAnsi="Gill Sans MT"/>
          <w:b/>
          <w:bCs/>
          <w:color w:val="000000"/>
          <w:lang w:eastAsia="id-ID"/>
        </w:rPr>
        <w:t xml:space="preserve"> </w:t>
      </w:r>
    </w:p>
    <w:p w14:paraId="4FCAD268" w14:textId="77777777" w:rsidR="00554EAE" w:rsidRPr="009E4D79" w:rsidRDefault="00686580" w:rsidP="009E4D79">
      <w:pPr>
        <w:spacing w:line="360" w:lineRule="auto"/>
        <w:ind w:firstLine="284"/>
        <w:jc w:val="both"/>
        <w:rPr>
          <w:rFonts w:ascii="Gill Sans MT" w:hAnsi="Gill Sans MT" w:cstheme="majorBidi"/>
        </w:rPr>
      </w:pPr>
      <w:r w:rsidRPr="00686580">
        <w:rPr>
          <w:rFonts w:ascii="Gill Sans MT" w:eastAsia="Times New Roman" w:hAnsi="Gill Sans MT"/>
        </w:rPr>
        <w:t xml:space="preserve">This training activity took place at the Respati University Library Yogyakarta on Tuesday, November 21, 2023 which started at 09.00 - 11.00 WIB with 13 participants. This training was filled by one speaker named Moliza Gusriani S.IP and moderated by Lida Dara S.IP. This activity was carried out by the library at the suggestion of the head of the library who said that this mendeley training had never been held there, even though this training is a training that must be carried </w:t>
      </w:r>
      <w:r w:rsidRPr="00686580">
        <w:rPr>
          <w:rFonts w:ascii="Gill Sans MT" w:eastAsia="Times New Roman" w:hAnsi="Gill Sans MT"/>
        </w:rPr>
        <w:lastRenderedPageBreak/>
        <w:t>out in every university and should even be carried out every new school year to equip new students in making lecture assignments and final assignments later. This training is a means of promoting the digital library owned by the library in the hope that it can make it easier for students to access references and sources of lecture materials. This training activity has 3 stages of material delivery, the first is the introduction of mendeley reference, the second is about the benefits of mendeley and then the last is about how to operate mendeley desktop as well as direct practice. The presentation of material about the introduction of mendeley begins by explaining the various reference manager applications. Then then explain what mendeley is, starting from the concept to the history and development of mendeley and explaining the importance of mendeley in making quality scientific work. After the presentation of introductory material on what mendeley is, history to its development and the importance of the application, it is continued with the presentation of material on the benefits of the mendeley application. The delivery of this second material starts from why it should be mendeley, continued with what is the difference between mendeley and other reference manager applications and closed with an explanation of the benefits of the mendeley application. The last activity was the presentation of material on how to operate mendeley as well as practice. All training participants have indeed been directed to bring their respective leptops. Before the delivery of the material, all participants were ensured to have connected the internet connection to the leptop because the delivery of this material while practicing directly to make it</w:t>
      </w:r>
      <w:r w:rsidR="009E4D79">
        <w:rPr>
          <w:rFonts w:ascii="Gill Sans MT" w:eastAsia="Times New Roman" w:hAnsi="Gill Sans MT"/>
        </w:rPr>
        <w:t xml:space="preserve"> </w:t>
      </w:r>
      <w:r w:rsidR="009E4D79" w:rsidRPr="009E4D79">
        <w:rPr>
          <w:rFonts w:ascii="Gill Sans MT" w:eastAsia="Times New Roman" w:hAnsi="Gill Sans MT"/>
        </w:rPr>
        <w:t xml:space="preserve">more efficient and so that the participants could more easily understand the material. The delivery of the material starts with the mendeley installation tutorial. After everything is ready, participants are directed to open the page https://www.mendeley.com then participants are directed to create a mendeley account after having an account, participants are asked and guided to download the mendeley desktop application, after which participants are asked to log in to the web-based mendeley using the account that has been created previously. After successfully logging in, participants were guided on how to manage webbased mendeley and given a tutorial on how to download scientific </w:t>
      </w:r>
      <w:r w:rsidR="009E4D79" w:rsidRPr="009E4D79">
        <w:rPr>
          <w:rFonts w:ascii="Gill Sans MT" w:eastAsia="Times New Roman" w:hAnsi="Gill Sans MT"/>
        </w:rPr>
        <w:lastRenderedPageBreak/>
        <w:t>articles and create an online library in the web-based mendeley application. Next is a tutorial on how to operate mendeley desktop. Previously, participants were directed to download mendeley desktop, after successfully downloading it, participants were guided to install mendeley on their respective devices and log in using the account previously used to log in to mendeley web. After successfully logging in, participants are guided to start operating by directing them to manage references to a scientific paper. Participants were guided to create folders and how to import files into mendeley desktop. Participants are also given a tutorial on how to create references that are filled in manually using mendeley. Before making citations, participants were guided to connect mendeley desktop to Microsoft word. Furthermore, the participants began to be guided on how to use mendeley desktop. Both in the form of files or those made manually with mendeley. Not forgetting also to tell that the UNRIYO library is also in digital form which can be accessed anytime and anywhere. It contains many books, journals or even theses and theses that can be used as reference materials. Before ending the training, the speaker gave the opportunity to the participants if there was still something unclear from the presentation of the material that had been delivered. From the training activities based on the results of interviews with participants totaling 13 people from the class of 2021. 50% of them have only known mendeley since attending the training and 50% have known mendeley</w:t>
      </w:r>
      <w:r w:rsidR="009E4D79">
        <w:rPr>
          <w:rFonts w:ascii="Gill Sans MT" w:eastAsia="Times New Roman" w:hAnsi="Gill Sans MT"/>
        </w:rPr>
        <w:t xml:space="preserve"> </w:t>
      </w:r>
      <w:r w:rsidR="009E4D79" w:rsidRPr="009E4D79">
        <w:rPr>
          <w:rFonts w:ascii="Gill Sans MT" w:eastAsia="Times New Roman" w:hAnsi="Gill Sans MT"/>
        </w:rPr>
        <w:t xml:space="preserve">since they were in college but do not understand how to operate it. After attending the training 40% of the participants still found it difficult to use mendeley especially in the process of installing mendeley and connecting mendeley to Microsoft word. By attending the training, they felt helped in working on lecture assignments, for example, being able to create a bibliography automatically with the help of mendeley. The impact felt by the participants to the library after attending the mendeley training is that it makes it easier for them to find and understand how to view journals/references that are already widely available in the UNRIYO digital library which can be used as a reference for making scientific papers. The impact on the library itself is that the </w:t>
      </w:r>
      <w:r w:rsidR="009E4D79" w:rsidRPr="009E4D79">
        <w:rPr>
          <w:rFonts w:ascii="Gill Sans MT" w:eastAsia="Times New Roman" w:hAnsi="Gill Sans MT"/>
        </w:rPr>
        <w:lastRenderedPageBreak/>
        <w:t>number of visitors who access service features such as the digilib and digital book access services is increasing</w:t>
      </w:r>
      <w:r w:rsidR="009E4D79">
        <w:rPr>
          <w:rFonts w:ascii="Gill Sans MT" w:eastAsia="Times New Roman" w:hAnsi="Gill Sans MT"/>
        </w:rPr>
        <w:t xml:space="preserve">. </w:t>
      </w:r>
    </w:p>
    <w:p w14:paraId="32F6CA08" w14:textId="77777777" w:rsidR="00E83573" w:rsidRDefault="0066779F" w:rsidP="00E83573">
      <w:pPr>
        <w:numPr>
          <w:ilvl w:val="0"/>
          <w:numId w:val="10"/>
        </w:numPr>
        <w:spacing w:after="0" w:line="240" w:lineRule="auto"/>
        <w:ind w:left="360"/>
        <w:jc w:val="both"/>
        <w:textAlignment w:val="baseline"/>
        <w:rPr>
          <w:rFonts w:ascii="Gill Sans MT" w:eastAsia="Times New Roman" w:hAnsi="Gill Sans MT"/>
          <w:b/>
          <w:bCs/>
          <w:color w:val="000000"/>
          <w:lang w:eastAsia="id-ID"/>
        </w:rPr>
      </w:pPr>
      <w:r>
        <w:rPr>
          <w:rFonts w:ascii="Gill Sans MT" w:eastAsia="Times New Roman" w:hAnsi="Gill Sans MT"/>
          <w:b/>
          <w:bCs/>
          <w:color w:val="000000"/>
          <w:lang w:val="en-US" w:eastAsia="id-ID"/>
        </w:rPr>
        <w:t>CONCLUSION</w:t>
      </w:r>
      <w:r w:rsidR="00E83573">
        <w:rPr>
          <w:rFonts w:ascii="Gill Sans MT" w:eastAsia="Times New Roman" w:hAnsi="Gill Sans MT"/>
          <w:b/>
          <w:bCs/>
          <w:color w:val="000000"/>
          <w:lang w:eastAsia="id-ID"/>
        </w:rPr>
        <w:t xml:space="preserve"> </w:t>
      </w:r>
    </w:p>
    <w:p w14:paraId="40B16993" w14:textId="77777777" w:rsidR="0066779F" w:rsidRDefault="009E4D79" w:rsidP="009E4D79">
      <w:pPr>
        <w:spacing w:after="0" w:line="360" w:lineRule="auto"/>
        <w:ind w:firstLine="360"/>
        <w:jc w:val="both"/>
        <w:textAlignment w:val="baseline"/>
        <w:rPr>
          <w:rFonts w:ascii="Gill Sans MT" w:hAnsi="Gill Sans MT"/>
          <w:color w:val="252525"/>
        </w:rPr>
      </w:pPr>
      <w:r w:rsidRPr="009E4D79">
        <w:rPr>
          <w:rFonts w:ascii="Gill Sans MT" w:hAnsi="Gill Sans MT"/>
          <w:color w:val="252525"/>
        </w:rPr>
        <w:t>The Mendeley training held at Respati University Library Yogyakarta on November 21, 2023 was an important initiative designed by the head of the library to equip students with the skills to effectively manage scholarly references using Mendeley. The training offered comprehensive guidance from an introduction to the application to hands-on practice. Although some participants experienced difficulties, especially in the installation and integration with Microsoft Word, the training was overall considered helpful, especially in facilitating the search and use of scholarly references. In addition, the training also contributed to the increased use of the library's digital services, signaling a positive impact for students and the library itself. This activity reflects the library's commitment in supporting students' academic needs and improving the accessibility of educational resources</w:t>
      </w:r>
      <w:r>
        <w:rPr>
          <w:rFonts w:ascii="Gill Sans MT" w:hAnsi="Gill Sans MT"/>
          <w:color w:val="252525"/>
        </w:rPr>
        <w:t xml:space="preserve">. </w:t>
      </w:r>
    </w:p>
    <w:p w14:paraId="712C0FFB" w14:textId="77777777" w:rsidR="009E4D79" w:rsidRDefault="009E4D79" w:rsidP="009E4D79">
      <w:pPr>
        <w:spacing w:after="0" w:line="360" w:lineRule="auto"/>
        <w:ind w:firstLine="360"/>
        <w:jc w:val="both"/>
        <w:textAlignment w:val="baseline"/>
        <w:rPr>
          <w:rFonts w:ascii="Gill Sans MT" w:hAnsi="Gill Sans MT"/>
          <w:color w:val="252525"/>
        </w:rPr>
      </w:pPr>
    </w:p>
    <w:p w14:paraId="426DF962" w14:textId="77777777" w:rsidR="009E4D79" w:rsidRDefault="009E4D79" w:rsidP="009E4D79">
      <w:pPr>
        <w:spacing w:after="0" w:line="360" w:lineRule="auto"/>
        <w:ind w:firstLine="360"/>
        <w:jc w:val="both"/>
        <w:textAlignment w:val="baseline"/>
        <w:rPr>
          <w:rFonts w:ascii="Gill Sans MT" w:hAnsi="Gill Sans MT"/>
          <w:color w:val="252525"/>
        </w:rPr>
      </w:pPr>
    </w:p>
    <w:p w14:paraId="1004FF58" w14:textId="77777777" w:rsidR="009E4D79" w:rsidRDefault="009E4D79" w:rsidP="009E4D79">
      <w:pPr>
        <w:spacing w:after="0" w:line="360" w:lineRule="auto"/>
        <w:ind w:firstLine="360"/>
        <w:jc w:val="both"/>
        <w:textAlignment w:val="baseline"/>
        <w:rPr>
          <w:rFonts w:ascii="Gill Sans MT" w:hAnsi="Gill Sans MT"/>
          <w:color w:val="252525"/>
        </w:rPr>
      </w:pPr>
    </w:p>
    <w:p w14:paraId="2AC4852C" w14:textId="77777777" w:rsidR="009E4D79" w:rsidRDefault="009E4D79" w:rsidP="009E4D79">
      <w:pPr>
        <w:spacing w:after="0" w:line="360" w:lineRule="auto"/>
        <w:ind w:firstLine="360"/>
        <w:jc w:val="both"/>
        <w:textAlignment w:val="baseline"/>
        <w:rPr>
          <w:rFonts w:ascii="Gill Sans MT" w:hAnsi="Gill Sans MT"/>
          <w:color w:val="252525"/>
        </w:rPr>
      </w:pPr>
    </w:p>
    <w:p w14:paraId="5035B749" w14:textId="77777777" w:rsidR="009E4D79" w:rsidRDefault="009E4D79" w:rsidP="009E4D79">
      <w:pPr>
        <w:spacing w:after="0" w:line="360" w:lineRule="auto"/>
        <w:ind w:firstLine="360"/>
        <w:jc w:val="both"/>
        <w:textAlignment w:val="baseline"/>
        <w:rPr>
          <w:rFonts w:ascii="Gill Sans MT" w:hAnsi="Gill Sans MT"/>
          <w:color w:val="252525"/>
        </w:rPr>
      </w:pPr>
    </w:p>
    <w:p w14:paraId="37C53E3E" w14:textId="77777777" w:rsidR="009E4D79" w:rsidRDefault="009E4D79" w:rsidP="009E4D79">
      <w:pPr>
        <w:spacing w:after="0" w:line="360" w:lineRule="auto"/>
        <w:ind w:firstLine="360"/>
        <w:jc w:val="both"/>
        <w:textAlignment w:val="baseline"/>
        <w:rPr>
          <w:rFonts w:ascii="Gill Sans MT" w:hAnsi="Gill Sans MT"/>
          <w:color w:val="252525"/>
        </w:rPr>
      </w:pPr>
    </w:p>
    <w:p w14:paraId="24F19862" w14:textId="77777777" w:rsidR="009E4D79" w:rsidRDefault="009E4D79" w:rsidP="009E4D79">
      <w:pPr>
        <w:spacing w:after="0" w:line="360" w:lineRule="auto"/>
        <w:ind w:firstLine="360"/>
        <w:jc w:val="both"/>
        <w:textAlignment w:val="baseline"/>
        <w:rPr>
          <w:rFonts w:ascii="Gill Sans MT" w:hAnsi="Gill Sans MT"/>
          <w:color w:val="252525"/>
        </w:rPr>
      </w:pPr>
    </w:p>
    <w:p w14:paraId="636FA27E" w14:textId="77777777" w:rsidR="009E4D79" w:rsidRDefault="009E4D79" w:rsidP="009E4D79">
      <w:pPr>
        <w:spacing w:after="0" w:line="360" w:lineRule="auto"/>
        <w:ind w:firstLine="360"/>
        <w:jc w:val="both"/>
        <w:textAlignment w:val="baseline"/>
        <w:rPr>
          <w:rFonts w:ascii="Gill Sans MT" w:hAnsi="Gill Sans MT"/>
          <w:color w:val="252525"/>
        </w:rPr>
      </w:pPr>
    </w:p>
    <w:p w14:paraId="4CB9B322" w14:textId="77777777" w:rsidR="009E4D79" w:rsidRDefault="009E4D79" w:rsidP="009E4D79">
      <w:pPr>
        <w:spacing w:after="0" w:line="360" w:lineRule="auto"/>
        <w:ind w:firstLine="360"/>
        <w:jc w:val="both"/>
        <w:textAlignment w:val="baseline"/>
        <w:rPr>
          <w:rFonts w:ascii="Gill Sans MT" w:hAnsi="Gill Sans MT"/>
          <w:color w:val="252525"/>
        </w:rPr>
      </w:pPr>
    </w:p>
    <w:p w14:paraId="0B1A06C2" w14:textId="77777777" w:rsidR="009E4D79" w:rsidRDefault="009E4D79" w:rsidP="009E4D79">
      <w:pPr>
        <w:spacing w:after="0" w:line="360" w:lineRule="auto"/>
        <w:ind w:firstLine="360"/>
        <w:jc w:val="both"/>
        <w:textAlignment w:val="baseline"/>
        <w:rPr>
          <w:rFonts w:ascii="Gill Sans MT" w:hAnsi="Gill Sans MT"/>
          <w:color w:val="252525"/>
        </w:rPr>
      </w:pPr>
    </w:p>
    <w:p w14:paraId="0081E712" w14:textId="77777777" w:rsidR="009E4D79" w:rsidRDefault="009E4D79" w:rsidP="009E4D79">
      <w:pPr>
        <w:spacing w:after="0" w:line="360" w:lineRule="auto"/>
        <w:ind w:firstLine="360"/>
        <w:jc w:val="both"/>
        <w:textAlignment w:val="baseline"/>
        <w:rPr>
          <w:rFonts w:ascii="Gill Sans MT" w:hAnsi="Gill Sans MT"/>
          <w:color w:val="252525"/>
        </w:rPr>
      </w:pPr>
    </w:p>
    <w:p w14:paraId="128A3F8F" w14:textId="77777777" w:rsidR="00E83573" w:rsidRDefault="00E83573" w:rsidP="00E83573">
      <w:pPr>
        <w:spacing w:after="0" w:line="240" w:lineRule="auto"/>
        <w:ind w:firstLine="360"/>
        <w:jc w:val="both"/>
        <w:textAlignment w:val="baseline"/>
        <w:rPr>
          <w:rFonts w:ascii="Gill Sans MT" w:hAnsi="Gill Sans MT"/>
          <w:color w:val="252525"/>
        </w:rPr>
      </w:pPr>
    </w:p>
    <w:p w14:paraId="5CB51642" w14:textId="77777777" w:rsidR="00E83573" w:rsidRDefault="00E83573" w:rsidP="00E83573">
      <w:pPr>
        <w:spacing w:after="0" w:line="240" w:lineRule="auto"/>
        <w:ind w:firstLine="360"/>
        <w:jc w:val="both"/>
        <w:textAlignment w:val="baseline"/>
        <w:rPr>
          <w:rFonts w:ascii="Gill Sans MT" w:hAnsi="Gill Sans MT"/>
          <w:color w:val="252525"/>
        </w:rPr>
      </w:pPr>
    </w:p>
    <w:p w14:paraId="2A23C7FE" w14:textId="77777777" w:rsidR="00E83573" w:rsidRDefault="00E83573" w:rsidP="00E83573">
      <w:pPr>
        <w:spacing w:after="0" w:line="240" w:lineRule="auto"/>
        <w:ind w:firstLine="360"/>
        <w:jc w:val="both"/>
        <w:textAlignment w:val="baseline"/>
        <w:rPr>
          <w:rFonts w:ascii="Gill Sans MT" w:hAnsi="Gill Sans MT"/>
          <w:color w:val="252525"/>
        </w:rPr>
      </w:pPr>
    </w:p>
    <w:p w14:paraId="39BC2D8C" w14:textId="77777777" w:rsidR="00E83573" w:rsidRDefault="00E83573" w:rsidP="00E83573">
      <w:pPr>
        <w:spacing w:after="0" w:line="240" w:lineRule="auto"/>
        <w:ind w:firstLine="360"/>
        <w:jc w:val="both"/>
        <w:textAlignment w:val="baseline"/>
        <w:rPr>
          <w:rFonts w:ascii="Gill Sans MT" w:hAnsi="Gill Sans MT"/>
          <w:color w:val="252525"/>
        </w:rPr>
      </w:pPr>
    </w:p>
    <w:p w14:paraId="032C1846" w14:textId="77777777" w:rsidR="00E83573" w:rsidRDefault="00E83573" w:rsidP="00E83573">
      <w:pPr>
        <w:spacing w:after="0" w:line="240" w:lineRule="auto"/>
        <w:ind w:firstLine="360"/>
        <w:jc w:val="both"/>
        <w:textAlignment w:val="baseline"/>
        <w:rPr>
          <w:rFonts w:ascii="Gill Sans MT" w:hAnsi="Gill Sans MT"/>
          <w:color w:val="252525"/>
        </w:rPr>
      </w:pPr>
    </w:p>
    <w:p w14:paraId="4DABE2B0" w14:textId="77777777" w:rsidR="00A04C4C" w:rsidRDefault="00A04C4C" w:rsidP="00E83573">
      <w:pPr>
        <w:spacing w:after="0" w:line="240" w:lineRule="auto"/>
        <w:ind w:firstLine="360"/>
        <w:jc w:val="both"/>
        <w:textAlignment w:val="baseline"/>
        <w:rPr>
          <w:rFonts w:ascii="Gill Sans MT" w:hAnsi="Gill Sans MT"/>
          <w:color w:val="252525"/>
        </w:rPr>
      </w:pPr>
    </w:p>
    <w:p w14:paraId="562448B0" w14:textId="77777777" w:rsidR="00A04C4C" w:rsidRDefault="00A04C4C" w:rsidP="00E83573">
      <w:pPr>
        <w:spacing w:after="0" w:line="240" w:lineRule="auto"/>
        <w:ind w:firstLine="360"/>
        <w:jc w:val="both"/>
        <w:textAlignment w:val="baseline"/>
        <w:rPr>
          <w:rFonts w:ascii="Gill Sans MT" w:hAnsi="Gill Sans MT"/>
          <w:color w:val="252525"/>
        </w:rPr>
      </w:pPr>
    </w:p>
    <w:p w14:paraId="4905751C" w14:textId="77777777" w:rsidR="00A04C4C" w:rsidRDefault="00A04C4C" w:rsidP="00E83573">
      <w:pPr>
        <w:spacing w:after="0" w:line="240" w:lineRule="auto"/>
        <w:ind w:firstLine="360"/>
        <w:jc w:val="both"/>
        <w:textAlignment w:val="baseline"/>
        <w:rPr>
          <w:rFonts w:ascii="Gill Sans MT" w:hAnsi="Gill Sans MT"/>
          <w:color w:val="252525"/>
        </w:rPr>
      </w:pPr>
    </w:p>
    <w:p w14:paraId="716A7F99" w14:textId="77777777" w:rsidR="00A04C4C" w:rsidRDefault="00A04C4C" w:rsidP="00E83573">
      <w:pPr>
        <w:spacing w:after="0" w:line="240" w:lineRule="auto"/>
        <w:ind w:firstLine="360"/>
        <w:jc w:val="both"/>
        <w:textAlignment w:val="baseline"/>
        <w:rPr>
          <w:rFonts w:ascii="Gill Sans MT" w:hAnsi="Gill Sans MT"/>
          <w:color w:val="252525"/>
        </w:rPr>
      </w:pPr>
    </w:p>
    <w:p w14:paraId="1DADF4EA" w14:textId="77777777" w:rsidR="00A04C4C" w:rsidRDefault="00A04C4C" w:rsidP="00E83573">
      <w:pPr>
        <w:spacing w:after="0" w:line="240" w:lineRule="auto"/>
        <w:ind w:firstLine="360"/>
        <w:jc w:val="both"/>
        <w:textAlignment w:val="baseline"/>
        <w:rPr>
          <w:rFonts w:ascii="Gill Sans MT" w:hAnsi="Gill Sans MT"/>
          <w:color w:val="252525"/>
        </w:rPr>
      </w:pPr>
    </w:p>
    <w:p w14:paraId="359970E0" w14:textId="77777777" w:rsidR="00A04C4C" w:rsidRDefault="00A04C4C" w:rsidP="00E83573">
      <w:pPr>
        <w:spacing w:after="0" w:line="240" w:lineRule="auto"/>
        <w:ind w:firstLine="360"/>
        <w:jc w:val="both"/>
        <w:textAlignment w:val="baseline"/>
        <w:rPr>
          <w:rFonts w:ascii="Gill Sans MT" w:hAnsi="Gill Sans MT"/>
          <w:color w:val="252525"/>
        </w:rPr>
      </w:pPr>
    </w:p>
    <w:p w14:paraId="5A8C203C" w14:textId="77777777" w:rsidR="00A04C4C" w:rsidRDefault="00A04C4C" w:rsidP="00E83573">
      <w:pPr>
        <w:spacing w:after="0" w:line="240" w:lineRule="auto"/>
        <w:ind w:firstLine="360"/>
        <w:jc w:val="both"/>
        <w:textAlignment w:val="baseline"/>
        <w:rPr>
          <w:rFonts w:ascii="Gill Sans MT" w:hAnsi="Gill Sans MT"/>
          <w:color w:val="252525"/>
        </w:rPr>
      </w:pPr>
    </w:p>
    <w:p w14:paraId="4CBD75FD" w14:textId="77777777" w:rsidR="00E83573" w:rsidRPr="00E83573" w:rsidRDefault="00E83573" w:rsidP="00E83573">
      <w:pPr>
        <w:spacing w:after="0" w:line="240" w:lineRule="auto"/>
        <w:ind w:firstLine="360"/>
        <w:jc w:val="both"/>
        <w:textAlignment w:val="baseline"/>
        <w:rPr>
          <w:rFonts w:ascii="Gill Sans MT" w:eastAsia="Times New Roman" w:hAnsi="Gill Sans MT"/>
          <w:b/>
          <w:bCs/>
          <w:color w:val="000000"/>
          <w:lang w:eastAsia="id-ID"/>
        </w:rPr>
      </w:pPr>
    </w:p>
    <w:p w14:paraId="1B643CBC" w14:textId="77777777" w:rsidR="0031655A" w:rsidRPr="0066779F" w:rsidRDefault="0066779F" w:rsidP="0031655A">
      <w:pPr>
        <w:spacing w:after="0" w:line="240" w:lineRule="auto"/>
        <w:jc w:val="both"/>
        <w:rPr>
          <w:rFonts w:ascii="Gill Sans MT" w:eastAsia="Times New Roman" w:hAnsi="Gill Sans MT"/>
          <w:lang w:val="en-US" w:eastAsia="id-ID"/>
        </w:rPr>
      </w:pPr>
      <w:r>
        <w:rPr>
          <w:rFonts w:ascii="Gill Sans MT" w:eastAsia="Times New Roman" w:hAnsi="Gill Sans MT"/>
          <w:b/>
          <w:bCs/>
          <w:color w:val="000000"/>
          <w:lang w:val="en-US" w:eastAsia="id-ID"/>
        </w:rPr>
        <w:t>REFERENCE</w:t>
      </w:r>
    </w:p>
    <w:p w14:paraId="6F7AB942"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Pr>
          <w:rFonts w:eastAsia="Times New Roman"/>
        </w:rPr>
        <w:fldChar w:fldCharType="begin" w:fldLock="1"/>
      </w:r>
      <w:r>
        <w:rPr>
          <w:rFonts w:eastAsia="Times New Roman"/>
        </w:rPr>
        <w:instrText xml:space="preserve">ADDIN Mendeley Bibliography CSL_BIBLIOGRAPHY </w:instrText>
      </w:r>
      <w:r>
        <w:rPr>
          <w:rFonts w:eastAsia="Times New Roman"/>
        </w:rPr>
        <w:fldChar w:fldCharType="separate"/>
      </w:r>
      <w:r w:rsidRPr="00737F06">
        <w:rPr>
          <w:noProof/>
        </w:rPr>
        <w:t xml:space="preserve">Anwar, R. N., Sabrina, S., &amp; Cahyani, A. N. (2021). Pelatihan Penggunaan Software Mendeley Untuk Meningkatkan Keterampilan Menulis Karya Ilmiah Mahasiswa. </w:t>
      </w:r>
      <w:r w:rsidRPr="00737F06">
        <w:rPr>
          <w:i/>
          <w:iCs/>
          <w:noProof/>
        </w:rPr>
        <w:t>AN-NAS: Jurnal Pengabdian Masyarakat</w:t>
      </w:r>
      <w:r w:rsidRPr="00737F06">
        <w:rPr>
          <w:noProof/>
        </w:rPr>
        <w:t xml:space="preserve">, </w:t>
      </w:r>
      <w:r w:rsidRPr="00737F06">
        <w:rPr>
          <w:i/>
          <w:iCs/>
          <w:noProof/>
        </w:rPr>
        <w:t>1</w:t>
      </w:r>
      <w:r w:rsidRPr="00737F06">
        <w:rPr>
          <w:noProof/>
        </w:rPr>
        <w:t>(1), 1. https://doi.org/10.24853/an-nas.1.1.1-6</w:t>
      </w:r>
    </w:p>
    <w:p w14:paraId="52220552"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Asbar Tantu, A. S. M. (2022). Pariama Bagi Masyarakat Suku Kaili Desa Sausu Piore Dalam Tinjauan Hukum Islam (Studi Terhadap Akad Muzara’Ah). </w:t>
      </w:r>
      <w:r w:rsidRPr="00737F06">
        <w:rPr>
          <w:i/>
          <w:iCs/>
          <w:noProof/>
        </w:rPr>
        <w:t>Jurnal Ilmu Hukum Dan Ekonomi Islam</w:t>
      </w:r>
      <w:r w:rsidRPr="00737F06">
        <w:rPr>
          <w:noProof/>
        </w:rPr>
        <w:t xml:space="preserve">, </w:t>
      </w:r>
      <w:r w:rsidRPr="00737F06">
        <w:rPr>
          <w:i/>
          <w:iCs/>
          <w:noProof/>
        </w:rPr>
        <w:t>4</w:t>
      </w:r>
      <w:r w:rsidRPr="00737F06">
        <w:rPr>
          <w:noProof/>
        </w:rPr>
        <w:t>(1), 24–36.</w:t>
      </w:r>
    </w:p>
    <w:p w14:paraId="7E330DCD"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Bungin, M. B. (n.d.). </w:t>
      </w:r>
      <w:r w:rsidRPr="00737F06">
        <w:rPr>
          <w:i/>
          <w:iCs/>
          <w:noProof/>
        </w:rPr>
        <w:t>Penelitian Kualitatif</w:t>
      </w:r>
      <w:r w:rsidRPr="00737F06">
        <w:rPr>
          <w:noProof/>
        </w:rPr>
        <w:t>. Jakarta: Kencana.</w:t>
      </w:r>
    </w:p>
    <w:p w14:paraId="07A56AB6"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Costas, R., Zahedi, Z., &amp; Wouters, P. (n.d.). Do “Altmetrics” Correlate With Citations? Extensive Comparison Of Altmetric Indicators With Citations From A Multidisciplinary Perspective. </w:t>
      </w:r>
      <w:r w:rsidRPr="00737F06">
        <w:rPr>
          <w:i/>
          <w:iCs/>
          <w:noProof/>
        </w:rPr>
        <w:t>Journal of the Association for Information Science and Technology,</w:t>
      </w:r>
      <w:r w:rsidRPr="00737F06">
        <w:rPr>
          <w:noProof/>
        </w:rPr>
        <w:t>.</w:t>
      </w:r>
    </w:p>
    <w:p w14:paraId="6FFB77B2"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CS, A., &amp; Yus, A. R. (2023). Optimalisasi Software Mendeley dalam Peningkatan Kualitas artikel ilmiah bagi Mahasiswa Fakultas Ilmu Keolahragaan Universitas Cenderawasih. </w:t>
      </w:r>
      <w:r w:rsidRPr="00737F06">
        <w:rPr>
          <w:i/>
          <w:iCs/>
          <w:noProof/>
        </w:rPr>
        <w:t>Pengabdian Kepada Masyarakat</w:t>
      </w:r>
      <w:r w:rsidRPr="00737F06">
        <w:rPr>
          <w:noProof/>
        </w:rPr>
        <w:t xml:space="preserve">, </w:t>
      </w:r>
      <w:r w:rsidRPr="00737F06">
        <w:rPr>
          <w:i/>
          <w:iCs/>
          <w:noProof/>
        </w:rPr>
        <w:t>3</w:t>
      </w:r>
      <w:r w:rsidRPr="00737F06">
        <w:rPr>
          <w:noProof/>
        </w:rPr>
        <w:t>(2).</w:t>
      </w:r>
    </w:p>
    <w:p w14:paraId="1D2BCE9E"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Endarti, S. (2022). Perpustakaan Sebagai Tempat Rekreasi Informasi. </w:t>
      </w:r>
      <w:r w:rsidRPr="00737F06">
        <w:rPr>
          <w:i/>
          <w:iCs/>
          <w:noProof/>
        </w:rPr>
        <w:t>ABDI PUSTAKA: Jurnal Perpustakaan Dan Kearsipan</w:t>
      </w:r>
      <w:r w:rsidRPr="00737F06">
        <w:rPr>
          <w:noProof/>
        </w:rPr>
        <w:t xml:space="preserve">, </w:t>
      </w:r>
      <w:r w:rsidRPr="00737F06">
        <w:rPr>
          <w:i/>
          <w:iCs/>
          <w:noProof/>
        </w:rPr>
        <w:t>2</w:t>
      </w:r>
      <w:r w:rsidRPr="00737F06">
        <w:rPr>
          <w:noProof/>
        </w:rPr>
        <w:t>(1), 23–28. https://doi.org/10.24821/jap.v2i1.6990</w:t>
      </w:r>
    </w:p>
    <w:p w14:paraId="34A24D0E"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Falah, S. (2019). Pelatihan Mendeley Dan Anti-Plagiat Untuk Meningkatkan Kualitas Karya Ilmiah Mahasiswa. </w:t>
      </w:r>
      <w:r w:rsidRPr="00737F06">
        <w:rPr>
          <w:i/>
          <w:iCs/>
          <w:noProof/>
        </w:rPr>
        <w:t>The Community Engagement Journal : The Commen</w:t>
      </w:r>
      <w:r w:rsidRPr="00737F06">
        <w:rPr>
          <w:noProof/>
        </w:rPr>
        <w:t xml:space="preserve">, </w:t>
      </w:r>
      <w:r w:rsidRPr="00737F06">
        <w:rPr>
          <w:i/>
          <w:iCs/>
          <w:noProof/>
        </w:rPr>
        <w:t>2</w:t>
      </w:r>
      <w:r w:rsidRPr="00737F06">
        <w:rPr>
          <w:noProof/>
        </w:rPr>
        <w:t>(2), 1–5. https://doi.org/10.52062/thecommen.v2i2.99</w:t>
      </w:r>
    </w:p>
    <w:p w14:paraId="5172DAC4"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Haris, I., Kusumarini, E., Zagoto, S. F. L., Kusumawati, I., &amp; Arifudin, O. (2023). Pengenalan Teknis Penggunaaan Software Turnitin Dan Mendeley Dekstop Untuk Meningkatkan Kualitas Karya Ilmiah Mahasiswa Baru. </w:t>
      </w:r>
      <w:r w:rsidRPr="00737F06">
        <w:rPr>
          <w:i/>
          <w:iCs/>
          <w:noProof/>
        </w:rPr>
        <w:t>Journal Of Human And Education (JAHE)</w:t>
      </w:r>
      <w:r w:rsidRPr="00737F06">
        <w:rPr>
          <w:noProof/>
        </w:rPr>
        <w:t xml:space="preserve">, </w:t>
      </w:r>
      <w:r w:rsidRPr="00737F06">
        <w:rPr>
          <w:i/>
          <w:iCs/>
          <w:noProof/>
        </w:rPr>
        <w:t>3</w:t>
      </w:r>
      <w:r w:rsidRPr="00737F06">
        <w:rPr>
          <w:noProof/>
        </w:rPr>
        <w:t>(2), 172–178. http://jahe.or.id/index.php/jahe/article/view/187</w:t>
      </w:r>
    </w:p>
    <w:p w14:paraId="3E3F7263"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Hisle, D., &amp; Webb, KHisle, D., &amp; Webb, K. (2017). </w:t>
      </w:r>
      <w:r w:rsidRPr="00737F06">
        <w:rPr>
          <w:i/>
          <w:iCs/>
          <w:noProof/>
        </w:rPr>
        <w:t>No Title</w:t>
      </w:r>
      <w:r w:rsidRPr="00737F06">
        <w:rPr>
          <w:noProof/>
        </w:rPr>
        <w:t>.</w:t>
      </w:r>
    </w:p>
    <w:p w14:paraId="231409FF"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Isma, A., Ryketeng, M., &amp; Hasdiansa, I. W. (2022). Pelatihan Aplikasi Mendeley untuk Meningkatkan Kualitas Karya Ilmiah Mahasiswa. </w:t>
      </w:r>
      <w:r w:rsidRPr="00737F06">
        <w:rPr>
          <w:i/>
          <w:iCs/>
          <w:noProof/>
        </w:rPr>
        <w:t>Malaqbiq</w:t>
      </w:r>
      <w:r w:rsidRPr="00737F06">
        <w:rPr>
          <w:noProof/>
        </w:rPr>
        <w:t xml:space="preserve">, </w:t>
      </w:r>
      <w:r w:rsidRPr="00737F06">
        <w:rPr>
          <w:i/>
          <w:iCs/>
          <w:noProof/>
        </w:rPr>
        <w:t>1</w:t>
      </w:r>
      <w:r w:rsidRPr="00737F06">
        <w:rPr>
          <w:noProof/>
        </w:rPr>
        <w:t>(2), 1–9. https://doi.org/10.46870/jam.v1i2.312</w:t>
      </w:r>
    </w:p>
    <w:p w14:paraId="52D040CB"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Istiana. (2014). </w:t>
      </w:r>
      <w:r w:rsidRPr="00737F06">
        <w:rPr>
          <w:i/>
          <w:iCs/>
          <w:noProof/>
        </w:rPr>
        <w:t>Layanan Perpustakaan</w:t>
      </w:r>
      <w:r w:rsidRPr="00737F06">
        <w:rPr>
          <w:noProof/>
        </w:rPr>
        <w:t>.</w:t>
      </w:r>
    </w:p>
    <w:p w14:paraId="1A529EB0"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Kusmayadi, E. (2014). </w:t>
      </w:r>
      <w:r w:rsidRPr="00737F06">
        <w:rPr>
          <w:i/>
          <w:iCs/>
          <w:noProof/>
        </w:rPr>
        <w:t>Pemanfaatan Aplikasi Mendeley Dalam Pengelolaan Informasi. Pemanfaatan Aplikasi Mendeley Dalam Pengelolaan Informasi</w:t>
      </w:r>
      <w:r w:rsidRPr="00737F06">
        <w:rPr>
          <w:noProof/>
        </w:rPr>
        <w:t>.</w:t>
      </w:r>
    </w:p>
    <w:p w14:paraId="6E9E91D6"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Lexy, M., &amp; Moleong, J. (1991). </w:t>
      </w:r>
      <w:r w:rsidRPr="00737F06">
        <w:rPr>
          <w:i/>
          <w:iCs/>
          <w:noProof/>
        </w:rPr>
        <w:t>Metodologi Penelitian Kuaitatif</w:t>
      </w:r>
      <w:r w:rsidRPr="00737F06">
        <w:rPr>
          <w:noProof/>
        </w:rPr>
        <w:t xml:space="preserve"> (3rd ed.). Bandung: PT. Remaja Rosda Karya.</w:t>
      </w:r>
    </w:p>
    <w:p w14:paraId="544DBF05"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Pahmi, Ardiya, Wandi Syahfutra, A. P. W., &amp; Siti Niah, P. F. (2018). PELATIHAN PENGGUNAAN MENDELEY UNTUK REFERENSI DALAM MENULIS KARYA ILMIAH BAGI GURU SMA HANDAYANI PEKANBARU. </w:t>
      </w:r>
      <w:r w:rsidRPr="00737F06">
        <w:rPr>
          <w:i/>
          <w:iCs/>
          <w:noProof/>
        </w:rPr>
        <w:t>Jurnal Pengabdian Negeri</w:t>
      </w:r>
      <w:r w:rsidRPr="00737F06">
        <w:rPr>
          <w:noProof/>
        </w:rPr>
        <w:t xml:space="preserve">, </w:t>
      </w:r>
      <w:r w:rsidRPr="00737F06">
        <w:rPr>
          <w:i/>
          <w:iCs/>
          <w:noProof/>
        </w:rPr>
        <w:t>2</w:t>
      </w:r>
      <w:r w:rsidRPr="00737F06">
        <w:rPr>
          <w:noProof/>
        </w:rPr>
        <w:t>(2).</w:t>
      </w:r>
    </w:p>
    <w:p w14:paraId="45A5FB75"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lastRenderedPageBreak/>
        <w:t xml:space="preserve">Rahmawati, C., Zain, H., Studi, P., Sipil, T., Studi, P., Pembangunan, E., Abulyatama, U., &amp; Besar, A. (2018). PELATIHAN SOFTWARE MENDELEY DALAM PENINGKATAN KUALITAS A . PENDAHULUAN Indonesia terus mengejar ketertinggalan dalam publikasi ilmiah . Kementerian Riset , Teknologi , dan Pendidikan Tinggi ( Kemenristekdikti ) telah meluncurkan aplikasi Science and Techo. </w:t>
      </w:r>
      <w:r w:rsidRPr="00737F06">
        <w:rPr>
          <w:i/>
          <w:iCs/>
          <w:noProof/>
        </w:rPr>
        <w:t>Jurnal Pengabdian Kepada Masyarakat</w:t>
      </w:r>
      <w:r w:rsidRPr="00737F06">
        <w:rPr>
          <w:noProof/>
        </w:rPr>
        <w:t xml:space="preserve">, </w:t>
      </w:r>
      <w:r w:rsidRPr="00737F06">
        <w:rPr>
          <w:i/>
          <w:iCs/>
          <w:noProof/>
        </w:rPr>
        <w:t>8</w:t>
      </w:r>
      <w:r w:rsidRPr="00737F06">
        <w:rPr>
          <w:noProof/>
        </w:rPr>
        <w:t>(1), 30–36.</w:t>
      </w:r>
    </w:p>
    <w:p w14:paraId="0BAC8CC7"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Sayuti dan Cindenia, P. (2017). </w:t>
      </w:r>
      <w:r w:rsidRPr="00737F06">
        <w:rPr>
          <w:i/>
          <w:iCs/>
          <w:noProof/>
        </w:rPr>
        <w:t>Menguasai Mendeley; Manajemen Pengutipan Referensi untuk Karya Ilmiah. Modul Universitas Malikussaleh</w:t>
      </w:r>
      <w:r w:rsidRPr="00737F06">
        <w:rPr>
          <w:noProof/>
        </w:rPr>
        <w:t>.</w:t>
      </w:r>
    </w:p>
    <w:p w14:paraId="75A15687"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Soeprijanto, H., &amp; Purwoko. (2016). </w:t>
      </w:r>
      <w:r w:rsidRPr="00737F06">
        <w:rPr>
          <w:i/>
          <w:iCs/>
          <w:noProof/>
        </w:rPr>
        <w:t>PANDUAN MENGELOLA DAFTAR REFERENSI MENGGUNAKAN MENDELEY</w:t>
      </w:r>
      <w:r w:rsidRPr="00737F06">
        <w:rPr>
          <w:noProof/>
        </w:rPr>
        <w:t>. https://lib.ugm.ac.id/wp-content/uploads/sites/1681/2021/12/panduan_mendeley.pdf</w:t>
      </w:r>
    </w:p>
    <w:p w14:paraId="498167A3" w14:textId="77777777" w:rsidR="006574DD" w:rsidRPr="00737F06" w:rsidRDefault="006574DD" w:rsidP="006574DD">
      <w:pPr>
        <w:widowControl w:val="0"/>
        <w:autoSpaceDE w:val="0"/>
        <w:autoSpaceDN w:val="0"/>
        <w:adjustRightInd w:val="0"/>
        <w:spacing w:after="0" w:line="240" w:lineRule="auto"/>
        <w:ind w:left="480" w:hanging="480"/>
        <w:jc w:val="both"/>
        <w:rPr>
          <w:noProof/>
        </w:rPr>
      </w:pPr>
      <w:r w:rsidRPr="00737F06">
        <w:rPr>
          <w:noProof/>
        </w:rPr>
        <w:t xml:space="preserve">Wijaya, N. D. P., Tsamroh, D. I., Dika, J. W., Yazirin, C., Ross, D., &amp; Kristanto, A. D. (2022). Sosialisasi dan Pelatihan Penggunaan Mendeley untuk Persiapan Mahasiswa dalam Penulisan Skripsi. </w:t>
      </w:r>
      <w:r w:rsidRPr="00737F06">
        <w:rPr>
          <w:i/>
          <w:iCs/>
          <w:noProof/>
        </w:rPr>
        <w:t>VIVABIO: Jurnal Pengabdian Multidisiplin</w:t>
      </w:r>
      <w:r w:rsidRPr="00737F06">
        <w:rPr>
          <w:noProof/>
        </w:rPr>
        <w:t xml:space="preserve">, </w:t>
      </w:r>
      <w:r w:rsidRPr="00737F06">
        <w:rPr>
          <w:i/>
          <w:iCs/>
          <w:noProof/>
        </w:rPr>
        <w:t>4</w:t>
      </w:r>
      <w:r w:rsidRPr="00737F06">
        <w:rPr>
          <w:noProof/>
        </w:rPr>
        <w:t>(1), 12. https://doi.org/10.35799/vivabio.v4i1.40876</w:t>
      </w:r>
    </w:p>
    <w:p w14:paraId="0471B5F4" w14:textId="77777777" w:rsidR="004444F8" w:rsidRPr="00A04C4C" w:rsidRDefault="006574DD" w:rsidP="006574DD">
      <w:pPr>
        <w:tabs>
          <w:tab w:val="left" w:pos="4695"/>
        </w:tabs>
        <w:jc w:val="both"/>
        <w:rPr>
          <w:rFonts w:ascii="Gill Sans MT" w:eastAsia="Times New Roman" w:hAnsi="Gill Sans MT"/>
          <w:lang w:eastAsia="id-ID"/>
        </w:rPr>
      </w:pPr>
      <w:r>
        <w:rPr>
          <w:rFonts w:eastAsia="Times New Roman"/>
        </w:rPr>
        <w:fldChar w:fldCharType="end"/>
      </w:r>
      <w:r w:rsidR="00A04C4C">
        <w:rPr>
          <w:rFonts w:ascii="Gill Sans MT" w:eastAsia="Times New Roman" w:hAnsi="Gill Sans MT"/>
          <w:lang w:eastAsia="id-ID"/>
        </w:rPr>
        <w:tab/>
      </w:r>
    </w:p>
    <w:sectPr w:rsidR="004444F8" w:rsidRPr="00A04C4C" w:rsidSect="002E6EE0">
      <w:headerReference w:type="default" r:id="rId10"/>
      <w:footerReference w:type="default" r:id="rId11"/>
      <w:pgSz w:w="11908" w:h="16840"/>
      <w:pgMar w:top="2268" w:right="1701" w:bottom="1701" w:left="226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6A63" w14:textId="77777777" w:rsidR="00A5498B" w:rsidRDefault="00A5498B" w:rsidP="0031655A">
      <w:pPr>
        <w:spacing w:after="0" w:line="240" w:lineRule="auto"/>
      </w:pPr>
      <w:r>
        <w:separator/>
      </w:r>
    </w:p>
  </w:endnote>
  <w:endnote w:type="continuationSeparator" w:id="0">
    <w:p w14:paraId="4C59A4E1" w14:textId="77777777" w:rsidR="00A5498B" w:rsidRDefault="00A5498B" w:rsidP="0031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stheme="majorHAnsi"/>
      </w:rPr>
      <w:id w:val="861713007"/>
      <w:docPartObj>
        <w:docPartGallery w:val="Page Numbers (Bottom of Page)"/>
        <w:docPartUnique/>
      </w:docPartObj>
    </w:sdtPr>
    <w:sdtEndPr>
      <w:rPr>
        <w:noProof/>
      </w:rPr>
    </w:sdtEndPr>
    <w:sdtContent>
      <w:p w14:paraId="574457D3" w14:textId="77777777" w:rsidR="002E6EE0" w:rsidRPr="007F1880" w:rsidRDefault="002E6EE0" w:rsidP="002E6EE0">
        <w:pPr>
          <w:pStyle w:val="Footer"/>
          <w:jc w:val="right"/>
          <w:rPr>
            <w:rFonts w:ascii="Gill Sans MT" w:hAnsi="Gill Sans MT" w:cstheme="majorHAnsi"/>
            <w:noProof/>
          </w:rPr>
        </w:pPr>
        <w:r w:rsidRPr="007F1880">
          <w:rPr>
            <w:rFonts w:ascii="Gill Sans MT" w:hAnsi="Gill Sans MT" w:cstheme="majorHAnsi"/>
          </w:rPr>
          <w:fldChar w:fldCharType="begin"/>
        </w:r>
        <w:r w:rsidRPr="007F1880">
          <w:rPr>
            <w:rFonts w:ascii="Gill Sans MT" w:hAnsi="Gill Sans MT" w:cstheme="majorHAnsi"/>
          </w:rPr>
          <w:instrText xml:space="preserve"> PAGE   \* MERGEFORMAT </w:instrText>
        </w:r>
        <w:r w:rsidRPr="007F1880">
          <w:rPr>
            <w:rFonts w:ascii="Gill Sans MT" w:hAnsi="Gill Sans MT" w:cstheme="majorHAnsi"/>
          </w:rPr>
          <w:fldChar w:fldCharType="separate"/>
        </w:r>
        <w:r w:rsidR="009E4D79">
          <w:rPr>
            <w:rFonts w:ascii="Gill Sans MT" w:hAnsi="Gill Sans MT" w:cstheme="majorHAnsi"/>
            <w:noProof/>
          </w:rPr>
          <w:t>9</w:t>
        </w:r>
        <w:r w:rsidRPr="007F1880">
          <w:rPr>
            <w:rFonts w:ascii="Gill Sans MT" w:hAnsi="Gill Sans MT" w:cstheme="majorHAnsi"/>
            <w:noProof/>
          </w:rPr>
          <w:fldChar w:fldCharType="end"/>
        </w:r>
      </w:p>
      <w:p w14:paraId="73EA2DA3" w14:textId="77777777" w:rsidR="002E6EE0" w:rsidRPr="007F1880" w:rsidRDefault="00A5498B" w:rsidP="002E6EE0">
        <w:pPr>
          <w:pStyle w:val="Footer"/>
          <w:jc w:val="right"/>
          <w:rPr>
            <w:rFonts w:ascii="Gill Sans MT" w:hAnsi="Gill Sans MT" w:cstheme="majorHAnsi"/>
          </w:rPr>
        </w:pPr>
      </w:p>
    </w:sdtContent>
  </w:sdt>
  <w:p w14:paraId="79E5CD4F" w14:textId="77777777" w:rsidR="002E6EE0" w:rsidRPr="00A84442" w:rsidRDefault="002E6EE0" w:rsidP="002E6EE0">
    <w:pPr>
      <w:pStyle w:val="Footer"/>
      <w:jc w:val="right"/>
      <w:rPr>
        <w:rFonts w:ascii="Gill Sans MT" w:hAnsi="Gill Sans MT" w:cstheme="majorHAnsi"/>
        <w:sz w:val="28"/>
        <w:lang w:val="en-US"/>
      </w:rPr>
    </w:pPr>
    <w:r w:rsidRPr="00A84442">
      <w:rPr>
        <w:rFonts w:ascii="Gill Sans MT" w:hAnsi="Gill Sans MT" w:cstheme="majorHAnsi"/>
        <w:sz w:val="20"/>
      </w:rPr>
      <w:t>Program Studi Ilmu Perpustakaan, Universitas Wijaya Kusuma Surabaya</w:t>
    </w:r>
    <w:r w:rsidR="00A84442" w:rsidRPr="00A84442">
      <w:rPr>
        <w:rFonts w:ascii="Gill Sans MT" w:hAnsi="Gill Sans MT" w:cstheme="majorHAnsi"/>
        <w:sz w:val="20"/>
        <w:lang w:val="en-US"/>
      </w:rPr>
      <w:t xml:space="preserve"> || Copyright</w:t>
    </w:r>
    <w:r w:rsidR="00A84442">
      <w:rPr>
        <w:rFonts w:ascii="Gill Sans MT" w:hAnsi="Gill Sans MT" w:cstheme="majorHAnsi"/>
        <w:sz w:val="20"/>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D0FD" w14:textId="77777777" w:rsidR="00A5498B" w:rsidRDefault="00A5498B" w:rsidP="0031655A">
      <w:pPr>
        <w:spacing w:after="0" w:line="240" w:lineRule="auto"/>
      </w:pPr>
      <w:r>
        <w:separator/>
      </w:r>
    </w:p>
  </w:footnote>
  <w:footnote w:type="continuationSeparator" w:id="0">
    <w:p w14:paraId="5F4E9E2E" w14:textId="77777777" w:rsidR="00A5498B" w:rsidRDefault="00A5498B" w:rsidP="00316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854605"/>
      <w:docPartObj>
        <w:docPartGallery w:val="Watermarks"/>
        <w:docPartUnique/>
      </w:docPartObj>
    </w:sdtPr>
    <w:sdtEndPr/>
    <w:sdtContent>
      <w:p w14:paraId="79B2BEA3" w14:textId="77777777" w:rsidR="002E6EE0" w:rsidRDefault="00A5498B">
        <w:pPr>
          <w:pStyle w:val="Header"/>
        </w:pPr>
        <w:r>
          <w:rPr>
            <w:noProof/>
            <w:lang w:val="en-US"/>
          </w:rPr>
          <w:pict w14:anchorId="6694D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650" o:spid="_x0000_s2049" type="#_x0000_t136" style="position:absolute;margin-left:0;margin-top:0;width:552.6pt;height:127.5pt;rotation:315;z-index:-251658240;mso-position-horizontal:center;mso-position-horizontal-relative:margin;mso-position-vertical:center;mso-position-vertical-relative:margin" o:allowincell="f" fillcolor="#404040 [2429]" stroked="f">
              <v:fill opacity=".5"/>
              <v:textpath style="font-family:&quot;Calibri&quot;;font-size:1pt" string="Article Template"/>
              <w10:wrap anchorx="margin" anchory="margin"/>
            </v:shape>
          </w:pict>
        </w:r>
      </w:p>
    </w:sdtContent>
  </w:sdt>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93"/>
      <w:gridCol w:w="1046"/>
    </w:tblGrid>
    <w:tr w:rsidR="002E6EE0" w:rsidRPr="007F1880" w14:paraId="5B87C90D" w14:textId="77777777" w:rsidTr="00C92926">
      <w:trPr>
        <w:trHeight w:val="288"/>
      </w:trPr>
      <w:tc>
        <w:tcPr>
          <w:tcW w:w="7765" w:type="dxa"/>
        </w:tcPr>
        <w:p w14:paraId="59485FA3" w14:textId="77777777" w:rsidR="002E6EE0" w:rsidRPr="00A84442" w:rsidRDefault="002E6EE0" w:rsidP="002E6EE0">
          <w:pPr>
            <w:pStyle w:val="Header"/>
            <w:jc w:val="right"/>
            <w:rPr>
              <w:rFonts w:ascii="Gill Sans MT" w:eastAsia="Times New Roman" w:hAnsi="Gill Sans MT" w:cstheme="majorHAnsi"/>
              <w:sz w:val="20"/>
              <w:szCs w:val="28"/>
            </w:rPr>
          </w:pPr>
          <w:r w:rsidRPr="00A84442">
            <w:rPr>
              <w:rFonts w:ascii="Gill Sans MT" w:eastAsia="Times New Roman" w:hAnsi="Gill Sans MT" w:cstheme="majorHAnsi"/>
              <w:sz w:val="20"/>
              <w:szCs w:val="28"/>
            </w:rPr>
            <w:t xml:space="preserve">Tibanndaru: Jurnal Ilmu Perpustakaan dan Informasi                 </w:t>
          </w:r>
        </w:p>
        <w:p w14:paraId="4889C3C2" w14:textId="77777777" w:rsidR="002E6EE0" w:rsidRPr="007F1880" w:rsidRDefault="002E6EE0" w:rsidP="005275B8">
          <w:pPr>
            <w:pStyle w:val="Header"/>
            <w:jc w:val="right"/>
            <w:rPr>
              <w:rFonts w:ascii="Gill Sans MT" w:eastAsia="Times New Roman" w:hAnsi="Gill Sans MT" w:cstheme="majorHAnsi"/>
              <w:szCs w:val="28"/>
            </w:rPr>
          </w:pPr>
          <w:r w:rsidRPr="00A84442">
            <w:rPr>
              <w:rFonts w:ascii="Gill Sans MT" w:eastAsia="Times New Roman" w:hAnsi="Gill Sans MT" w:cstheme="majorHAnsi"/>
              <w:sz w:val="20"/>
              <w:szCs w:val="28"/>
            </w:rPr>
            <w:t xml:space="preserve">Volume </w:t>
          </w:r>
          <w:r w:rsidR="005275B8" w:rsidRPr="00A84442">
            <w:rPr>
              <w:rFonts w:ascii="Gill Sans MT" w:eastAsia="Times New Roman" w:hAnsi="Gill Sans MT" w:cstheme="majorHAnsi"/>
              <w:sz w:val="20"/>
              <w:szCs w:val="28"/>
              <w:lang w:val="en-US"/>
            </w:rPr>
            <w:t>xxx</w:t>
          </w:r>
          <w:r w:rsidRPr="00A84442">
            <w:rPr>
              <w:rFonts w:ascii="Gill Sans MT" w:eastAsia="Times New Roman" w:hAnsi="Gill Sans MT" w:cstheme="majorHAnsi"/>
              <w:sz w:val="20"/>
              <w:szCs w:val="28"/>
            </w:rPr>
            <w:t xml:space="preserve">  Nomor </w:t>
          </w:r>
          <w:r w:rsidR="005275B8" w:rsidRPr="00A84442">
            <w:rPr>
              <w:rFonts w:ascii="Gill Sans MT" w:eastAsia="Times New Roman" w:hAnsi="Gill Sans MT" w:cstheme="majorHAnsi"/>
              <w:sz w:val="20"/>
              <w:szCs w:val="28"/>
              <w:lang w:val="en-US"/>
            </w:rPr>
            <w:t>xxx</w:t>
          </w:r>
          <w:r w:rsidRPr="00A84442">
            <w:rPr>
              <w:rFonts w:ascii="Gill Sans MT" w:eastAsia="Times New Roman" w:hAnsi="Gill Sans MT" w:cstheme="majorHAnsi"/>
              <w:sz w:val="20"/>
              <w:szCs w:val="28"/>
            </w:rPr>
            <w:t>, April</w:t>
          </w:r>
        </w:p>
      </w:tc>
      <w:tc>
        <w:tcPr>
          <w:tcW w:w="1105" w:type="dxa"/>
        </w:tcPr>
        <w:p w14:paraId="6827D79E" w14:textId="77777777" w:rsidR="002E6EE0" w:rsidRPr="007F1880" w:rsidRDefault="00A84442" w:rsidP="002E6EE0">
          <w:pPr>
            <w:pStyle w:val="Header"/>
            <w:rPr>
              <w:rFonts w:ascii="Gill Sans MT" w:eastAsia="Times New Roman" w:hAnsi="Gill Sans MT" w:cstheme="majorHAnsi"/>
              <w:b/>
              <w:bCs/>
              <w:szCs w:val="28"/>
            </w:rPr>
          </w:pPr>
          <w:r w:rsidRPr="00A84442">
            <w:rPr>
              <w:rFonts w:ascii="Gill Sans MT" w:hAnsi="Gill Sans MT" w:cstheme="majorHAnsi"/>
              <w:noProof/>
              <w:sz w:val="20"/>
              <w:lang w:val="en-US"/>
            </w:rPr>
            <w:drawing>
              <wp:anchor distT="0" distB="0" distL="114300" distR="114300" simplePos="0" relativeHeight="251657216" behindDoc="1" locked="0" layoutInCell="1" allowOverlap="1" wp14:anchorId="76008707" wp14:editId="0D4914FA">
                <wp:simplePos x="0" y="0"/>
                <wp:positionH relativeFrom="column">
                  <wp:posOffset>-30480</wp:posOffset>
                </wp:positionH>
                <wp:positionV relativeFrom="paragraph">
                  <wp:posOffset>167005</wp:posOffset>
                </wp:positionV>
                <wp:extent cx="533400" cy="160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160020"/>
                        </a:xfrm>
                        <a:prstGeom prst="rect">
                          <a:avLst/>
                        </a:prstGeom>
                      </pic:spPr>
                    </pic:pic>
                  </a:graphicData>
                </a:graphic>
                <wp14:sizeRelH relativeFrom="margin">
                  <wp14:pctWidth>0</wp14:pctWidth>
                </wp14:sizeRelH>
                <wp14:sizeRelV relativeFrom="margin">
                  <wp14:pctHeight>0</wp14:pctHeight>
                </wp14:sizeRelV>
              </wp:anchor>
            </w:drawing>
          </w:r>
          <w:r w:rsidR="002E6EE0" w:rsidRPr="00A84442">
            <w:rPr>
              <w:rFonts w:ascii="Gill Sans MT" w:hAnsi="Gill Sans MT" w:cstheme="majorHAnsi"/>
              <w:b/>
              <w:sz w:val="20"/>
            </w:rPr>
            <w:t>202</w:t>
          </w:r>
          <w:r w:rsidR="005275B8" w:rsidRPr="00A84442">
            <w:rPr>
              <w:rFonts w:ascii="Gill Sans MT" w:hAnsi="Gill Sans MT" w:cstheme="majorHAnsi"/>
              <w:b/>
              <w:sz w:val="20"/>
            </w:rPr>
            <w:t>..</w:t>
          </w:r>
        </w:p>
      </w:tc>
    </w:tr>
  </w:tbl>
  <w:p w14:paraId="0338CCD8" w14:textId="77777777" w:rsidR="002E6EE0" w:rsidRPr="007F1880" w:rsidRDefault="002E6EE0" w:rsidP="002E6EE0">
    <w:pPr>
      <w:pStyle w:val="Header"/>
      <w:rPr>
        <w:rFonts w:ascii="Gill Sans MT" w:hAnsi="Gill Sans MT"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D5D"/>
    <w:multiLevelType w:val="hybridMultilevel"/>
    <w:tmpl w:val="A9968644"/>
    <w:lvl w:ilvl="0" w:tplc="55F0289E">
      <w:start w:val="2"/>
      <w:numFmt w:val="upperLetter"/>
      <w:lvlText w:val="%1."/>
      <w:lvlJc w:val="left"/>
      <w:pPr>
        <w:tabs>
          <w:tab w:val="num" w:pos="720"/>
        </w:tabs>
        <w:ind w:left="720" w:hanging="360"/>
      </w:pPr>
    </w:lvl>
    <w:lvl w:ilvl="1" w:tplc="93967FAE" w:tentative="1">
      <w:start w:val="1"/>
      <w:numFmt w:val="decimal"/>
      <w:lvlText w:val="%2."/>
      <w:lvlJc w:val="left"/>
      <w:pPr>
        <w:tabs>
          <w:tab w:val="num" w:pos="1440"/>
        </w:tabs>
        <w:ind w:left="1440" w:hanging="360"/>
      </w:pPr>
    </w:lvl>
    <w:lvl w:ilvl="2" w:tplc="BDF6234E" w:tentative="1">
      <w:start w:val="1"/>
      <w:numFmt w:val="decimal"/>
      <w:lvlText w:val="%3."/>
      <w:lvlJc w:val="left"/>
      <w:pPr>
        <w:tabs>
          <w:tab w:val="num" w:pos="2160"/>
        </w:tabs>
        <w:ind w:left="2160" w:hanging="360"/>
      </w:pPr>
    </w:lvl>
    <w:lvl w:ilvl="3" w:tplc="C76E54A8" w:tentative="1">
      <w:start w:val="1"/>
      <w:numFmt w:val="decimal"/>
      <w:lvlText w:val="%4."/>
      <w:lvlJc w:val="left"/>
      <w:pPr>
        <w:tabs>
          <w:tab w:val="num" w:pos="2880"/>
        </w:tabs>
        <w:ind w:left="2880" w:hanging="360"/>
      </w:pPr>
    </w:lvl>
    <w:lvl w:ilvl="4" w:tplc="23EEDB80" w:tentative="1">
      <w:start w:val="1"/>
      <w:numFmt w:val="decimal"/>
      <w:lvlText w:val="%5."/>
      <w:lvlJc w:val="left"/>
      <w:pPr>
        <w:tabs>
          <w:tab w:val="num" w:pos="3600"/>
        </w:tabs>
        <w:ind w:left="3600" w:hanging="360"/>
      </w:pPr>
    </w:lvl>
    <w:lvl w:ilvl="5" w:tplc="67BE6672" w:tentative="1">
      <w:start w:val="1"/>
      <w:numFmt w:val="decimal"/>
      <w:lvlText w:val="%6."/>
      <w:lvlJc w:val="left"/>
      <w:pPr>
        <w:tabs>
          <w:tab w:val="num" w:pos="4320"/>
        </w:tabs>
        <w:ind w:left="4320" w:hanging="360"/>
      </w:pPr>
    </w:lvl>
    <w:lvl w:ilvl="6" w:tplc="AFC82F00" w:tentative="1">
      <w:start w:val="1"/>
      <w:numFmt w:val="decimal"/>
      <w:lvlText w:val="%7."/>
      <w:lvlJc w:val="left"/>
      <w:pPr>
        <w:tabs>
          <w:tab w:val="num" w:pos="5040"/>
        </w:tabs>
        <w:ind w:left="5040" w:hanging="360"/>
      </w:pPr>
    </w:lvl>
    <w:lvl w:ilvl="7" w:tplc="6330B954" w:tentative="1">
      <w:start w:val="1"/>
      <w:numFmt w:val="decimal"/>
      <w:lvlText w:val="%8."/>
      <w:lvlJc w:val="left"/>
      <w:pPr>
        <w:tabs>
          <w:tab w:val="num" w:pos="5760"/>
        </w:tabs>
        <w:ind w:left="5760" w:hanging="360"/>
      </w:pPr>
    </w:lvl>
    <w:lvl w:ilvl="8" w:tplc="429A85F8" w:tentative="1">
      <w:start w:val="1"/>
      <w:numFmt w:val="decimal"/>
      <w:lvlText w:val="%9."/>
      <w:lvlJc w:val="left"/>
      <w:pPr>
        <w:tabs>
          <w:tab w:val="num" w:pos="6480"/>
        </w:tabs>
        <w:ind w:left="6480" w:hanging="360"/>
      </w:pPr>
    </w:lvl>
  </w:abstractNum>
  <w:abstractNum w:abstractNumId="1" w15:restartNumberingAfterBreak="0">
    <w:nsid w:val="117D1ED4"/>
    <w:multiLevelType w:val="multilevel"/>
    <w:tmpl w:val="CAE2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C7AC5"/>
    <w:multiLevelType w:val="hybridMultilevel"/>
    <w:tmpl w:val="5426A8D6"/>
    <w:lvl w:ilvl="0" w:tplc="9F6444E6">
      <w:start w:val="2"/>
      <w:numFmt w:val="upperLetter"/>
      <w:lvlText w:val="%1."/>
      <w:lvlJc w:val="left"/>
      <w:pPr>
        <w:tabs>
          <w:tab w:val="num" w:pos="720"/>
        </w:tabs>
        <w:ind w:left="720" w:hanging="360"/>
      </w:pPr>
    </w:lvl>
    <w:lvl w:ilvl="1" w:tplc="90E63554" w:tentative="1">
      <w:start w:val="1"/>
      <w:numFmt w:val="decimal"/>
      <w:lvlText w:val="%2."/>
      <w:lvlJc w:val="left"/>
      <w:pPr>
        <w:tabs>
          <w:tab w:val="num" w:pos="1440"/>
        </w:tabs>
        <w:ind w:left="1440" w:hanging="360"/>
      </w:pPr>
    </w:lvl>
    <w:lvl w:ilvl="2" w:tplc="52085040" w:tentative="1">
      <w:start w:val="1"/>
      <w:numFmt w:val="decimal"/>
      <w:lvlText w:val="%3."/>
      <w:lvlJc w:val="left"/>
      <w:pPr>
        <w:tabs>
          <w:tab w:val="num" w:pos="2160"/>
        </w:tabs>
        <w:ind w:left="2160" w:hanging="360"/>
      </w:pPr>
    </w:lvl>
    <w:lvl w:ilvl="3" w:tplc="19E2441A" w:tentative="1">
      <w:start w:val="1"/>
      <w:numFmt w:val="decimal"/>
      <w:lvlText w:val="%4."/>
      <w:lvlJc w:val="left"/>
      <w:pPr>
        <w:tabs>
          <w:tab w:val="num" w:pos="2880"/>
        </w:tabs>
        <w:ind w:left="2880" w:hanging="360"/>
      </w:pPr>
    </w:lvl>
    <w:lvl w:ilvl="4" w:tplc="258CBAFE" w:tentative="1">
      <w:start w:val="1"/>
      <w:numFmt w:val="decimal"/>
      <w:lvlText w:val="%5."/>
      <w:lvlJc w:val="left"/>
      <w:pPr>
        <w:tabs>
          <w:tab w:val="num" w:pos="3600"/>
        </w:tabs>
        <w:ind w:left="3600" w:hanging="360"/>
      </w:pPr>
    </w:lvl>
    <w:lvl w:ilvl="5" w:tplc="3200870C" w:tentative="1">
      <w:start w:val="1"/>
      <w:numFmt w:val="decimal"/>
      <w:lvlText w:val="%6."/>
      <w:lvlJc w:val="left"/>
      <w:pPr>
        <w:tabs>
          <w:tab w:val="num" w:pos="4320"/>
        </w:tabs>
        <w:ind w:left="4320" w:hanging="360"/>
      </w:pPr>
    </w:lvl>
    <w:lvl w:ilvl="6" w:tplc="467ED210" w:tentative="1">
      <w:start w:val="1"/>
      <w:numFmt w:val="decimal"/>
      <w:lvlText w:val="%7."/>
      <w:lvlJc w:val="left"/>
      <w:pPr>
        <w:tabs>
          <w:tab w:val="num" w:pos="5040"/>
        </w:tabs>
        <w:ind w:left="5040" w:hanging="360"/>
      </w:pPr>
    </w:lvl>
    <w:lvl w:ilvl="7" w:tplc="599C1A1A" w:tentative="1">
      <w:start w:val="1"/>
      <w:numFmt w:val="decimal"/>
      <w:lvlText w:val="%8."/>
      <w:lvlJc w:val="left"/>
      <w:pPr>
        <w:tabs>
          <w:tab w:val="num" w:pos="5760"/>
        </w:tabs>
        <w:ind w:left="5760" w:hanging="360"/>
      </w:pPr>
    </w:lvl>
    <w:lvl w:ilvl="8" w:tplc="AE9C16F2" w:tentative="1">
      <w:start w:val="1"/>
      <w:numFmt w:val="decimal"/>
      <w:lvlText w:val="%9."/>
      <w:lvlJc w:val="left"/>
      <w:pPr>
        <w:tabs>
          <w:tab w:val="num" w:pos="6480"/>
        </w:tabs>
        <w:ind w:left="6480" w:hanging="360"/>
      </w:pPr>
    </w:lvl>
  </w:abstractNum>
  <w:abstractNum w:abstractNumId="3" w15:restartNumberingAfterBreak="0">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B8C56DF"/>
    <w:multiLevelType w:val="hybridMultilevel"/>
    <w:tmpl w:val="F274EEFE"/>
    <w:lvl w:ilvl="0" w:tplc="08B8ED9E">
      <w:start w:val="5"/>
      <w:numFmt w:val="upperLetter"/>
      <w:lvlText w:val="%1."/>
      <w:lvlJc w:val="left"/>
      <w:pPr>
        <w:tabs>
          <w:tab w:val="num" w:pos="720"/>
        </w:tabs>
        <w:ind w:left="720" w:hanging="360"/>
      </w:pPr>
    </w:lvl>
    <w:lvl w:ilvl="1" w:tplc="4EBE265A" w:tentative="1">
      <w:start w:val="1"/>
      <w:numFmt w:val="decimal"/>
      <w:lvlText w:val="%2."/>
      <w:lvlJc w:val="left"/>
      <w:pPr>
        <w:tabs>
          <w:tab w:val="num" w:pos="1440"/>
        </w:tabs>
        <w:ind w:left="1440" w:hanging="360"/>
      </w:pPr>
    </w:lvl>
    <w:lvl w:ilvl="2" w:tplc="B58C533E" w:tentative="1">
      <w:start w:val="1"/>
      <w:numFmt w:val="decimal"/>
      <w:lvlText w:val="%3."/>
      <w:lvlJc w:val="left"/>
      <w:pPr>
        <w:tabs>
          <w:tab w:val="num" w:pos="2160"/>
        </w:tabs>
        <w:ind w:left="2160" w:hanging="360"/>
      </w:pPr>
    </w:lvl>
    <w:lvl w:ilvl="3" w:tplc="D7E063A4" w:tentative="1">
      <w:start w:val="1"/>
      <w:numFmt w:val="decimal"/>
      <w:lvlText w:val="%4."/>
      <w:lvlJc w:val="left"/>
      <w:pPr>
        <w:tabs>
          <w:tab w:val="num" w:pos="2880"/>
        </w:tabs>
        <w:ind w:left="2880" w:hanging="360"/>
      </w:pPr>
    </w:lvl>
    <w:lvl w:ilvl="4" w:tplc="00C01232" w:tentative="1">
      <w:start w:val="1"/>
      <w:numFmt w:val="decimal"/>
      <w:lvlText w:val="%5."/>
      <w:lvlJc w:val="left"/>
      <w:pPr>
        <w:tabs>
          <w:tab w:val="num" w:pos="3600"/>
        </w:tabs>
        <w:ind w:left="3600" w:hanging="360"/>
      </w:pPr>
    </w:lvl>
    <w:lvl w:ilvl="5" w:tplc="75B2BB8C" w:tentative="1">
      <w:start w:val="1"/>
      <w:numFmt w:val="decimal"/>
      <w:lvlText w:val="%6."/>
      <w:lvlJc w:val="left"/>
      <w:pPr>
        <w:tabs>
          <w:tab w:val="num" w:pos="4320"/>
        </w:tabs>
        <w:ind w:left="4320" w:hanging="360"/>
      </w:pPr>
    </w:lvl>
    <w:lvl w:ilvl="6" w:tplc="6D40BB38" w:tentative="1">
      <w:start w:val="1"/>
      <w:numFmt w:val="decimal"/>
      <w:lvlText w:val="%7."/>
      <w:lvlJc w:val="left"/>
      <w:pPr>
        <w:tabs>
          <w:tab w:val="num" w:pos="5040"/>
        </w:tabs>
        <w:ind w:left="5040" w:hanging="360"/>
      </w:pPr>
    </w:lvl>
    <w:lvl w:ilvl="7" w:tplc="D0F03B4A" w:tentative="1">
      <w:start w:val="1"/>
      <w:numFmt w:val="decimal"/>
      <w:lvlText w:val="%8."/>
      <w:lvlJc w:val="left"/>
      <w:pPr>
        <w:tabs>
          <w:tab w:val="num" w:pos="5760"/>
        </w:tabs>
        <w:ind w:left="5760" w:hanging="360"/>
      </w:pPr>
    </w:lvl>
    <w:lvl w:ilvl="8" w:tplc="DE2283B0" w:tentative="1">
      <w:start w:val="1"/>
      <w:numFmt w:val="decimal"/>
      <w:lvlText w:val="%9."/>
      <w:lvlJc w:val="left"/>
      <w:pPr>
        <w:tabs>
          <w:tab w:val="num" w:pos="6480"/>
        </w:tabs>
        <w:ind w:left="6480" w:hanging="360"/>
      </w:pPr>
    </w:lvl>
  </w:abstractNum>
  <w:abstractNum w:abstractNumId="5" w15:restartNumberingAfterBreak="0">
    <w:nsid w:val="30AF6714"/>
    <w:multiLevelType w:val="hybridMultilevel"/>
    <w:tmpl w:val="7AFED0DA"/>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6" w15:restartNumberingAfterBreak="0">
    <w:nsid w:val="43DA513E"/>
    <w:multiLevelType w:val="hybridMultilevel"/>
    <w:tmpl w:val="0B449338"/>
    <w:lvl w:ilvl="0" w:tplc="398E76F2">
      <w:start w:val="4"/>
      <w:numFmt w:val="upperLetter"/>
      <w:lvlText w:val="%1."/>
      <w:lvlJc w:val="left"/>
      <w:pPr>
        <w:tabs>
          <w:tab w:val="num" w:pos="720"/>
        </w:tabs>
        <w:ind w:left="720" w:hanging="360"/>
      </w:pPr>
    </w:lvl>
    <w:lvl w:ilvl="1" w:tplc="BFE2B122" w:tentative="1">
      <w:start w:val="1"/>
      <w:numFmt w:val="decimal"/>
      <w:lvlText w:val="%2."/>
      <w:lvlJc w:val="left"/>
      <w:pPr>
        <w:tabs>
          <w:tab w:val="num" w:pos="1440"/>
        </w:tabs>
        <w:ind w:left="1440" w:hanging="360"/>
      </w:pPr>
    </w:lvl>
    <w:lvl w:ilvl="2" w:tplc="014042B6" w:tentative="1">
      <w:start w:val="1"/>
      <w:numFmt w:val="decimal"/>
      <w:lvlText w:val="%3."/>
      <w:lvlJc w:val="left"/>
      <w:pPr>
        <w:tabs>
          <w:tab w:val="num" w:pos="2160"/>
        </w:tabs>
        <w:ind w:left="2160" w:hanging="360"/>
      </w:pPr>
    </w:lvl>
    <w:lvl w:ilvl="3" w:tplc="D3E0AFE0" w:tentative="1">
      <w:start w:val="1"/>
      <w:numFmt w:val="decimal"/>
      <w:lvlText w:val="%4."/>
      <w:lvlJc w:val="left"/>
      <w:pPr>
        <w:tabs>
          <w:tab w:val="num" w:pos="2880"/>
        </w:tabs>
        <w:ind w:left="2880" w:hanging="360"/>
      </w:pPr>
    </w:lvl>
    <w:lvl w:ilvl="4" w:tplc="D3A88826" w:tentative="1">
      <w:start w:val="1"/>
      <w:numFmt w:val="decimal"/>
      <w:lvlText w:val="%5."/>
      <w:lvlJc w:val="left"/>
      <w:pPr>
        <w:tabs>
          <w:tab w:val="num" w:pos="3600"/>
        </w:tabs>
        <w:ind w:left="3600" w:hanging="360"/>
      </w:pPr>
    </w:lvl>
    <w:lvl w:ilvl="5" w:tplc="88A6CD90" w:tentative="1">
      <w:start w:val="1"/>
      <w:numFmt w:val="decimal"/>
      <w:lvlText w:val="%6."/>
      <w:lvlJc w:val="left"/>
      <w:pPr>
        <w:tabs>
          <w:tab w:val="num" w:pos="4320"/>
        </w:tabs>
        <w:ind w:left="4320" w:hanging="360"/>
      </w:pPr>
    </w:lvl>
    <w:lvl w:ilvl="6" w:tplc="BA90A14C" w:tentative="1">
      <w:start w:val="1"/>
      <w:numFmt w:val="decimal"/>
      <w:lvlText w:val="%7."/>
      <w:lvlJc w:val="left"/>
      <w:pPr>
        <w:tabs>
          <w:tab w:val="num" w:pos="5040"/>
        </w:tabs>
        <w:ind w:left="5040" w:hanging="360"/>
      </w:pPr>
    </w:lvl>
    <w:lvl w:ilvl="7" w:tplc="793099AA" w:tentative="1">
      <w:start w:val="1"/>
      <w:numFmt w:val="decimal"/>
      <w:lvlText w:val="%8."/>
      <w:lvlJc w:val="left"/>
      <w:pPr>
        <w:tabs>
          <w:tab w:val="num" w:pos="5760"/>
        </w:tabs>
        <w:ind w:left="5760" w:hanging="360"/>
      </w:pPr>
    </w:lvl>
    <w:lvl w:ilvl="8" w:tplc="A0489C72" w:tentative="1">
      <w:start w:val="1"/>
      <w:numFmt w:val="decimal"/>
      <w:lvlText w:val="%9."/>
      <w:lvlJc w:val="left"/>
      <w:pPr>
        <w:tabs>
          <w:tab w:val="num" w:pos="6480"/>
        </w:tabs>
        <w:ind w:left="6480" w:hanging="360"/>
      </w:pPr>
    </w:lvl>
  </w:abstractNum>
  <w:abstractNum w:abstractNumId="7" w15:restartNumberingAfterBreak="0">
    <w:nsid w:val="49B027F9"/>
    <w:multiLevelType w:val="hybridMultilevel"/>
    <w:tmpl w:val="7C2E76E4"/>
    <w:lvl w:ilvl="0" w:tplc="AC50F80E">
      <w:start w:val="4"/>
      <w:numFmt w:val="upperLetter"/>
      <w:lvlText w:val="%1."/>
      <w:lvlJc w:val="left"/>
      <w:pPr>
        <w:tabs>
          <w:tab w:val="num" w:pos="720"/>
        </w:tabs>
        <w:ind w:left="720" w:hanging="360"/>
      </w:pPr>
    </w:lvl>
    <w:lvl w:ilvl="1" w:tplc="C24C627E" w:tentative="1">
      <w:start w:val="1"/>
      <w:numFmt w:val="decimal"/>
      <w:lvlText w:val="%2."/>
      <w:lvlJc w:val="left"/>
      <w:pPr>
        <w:tabs>
          <w:tab w:val="num" w:pos="1440"/>
        </w:tabs>
        <w:ind w:left="1440" w:hanging="360"/>
      </w:pPr>
    </w:lvl>
    <w:lvl w:ilvl="2" w:tplc="F796E6F0" w:tentative="1">
      <w:start w:val="1"/>
      <w:numFmt w:val="decimal"/>
      <w:lvlText w:val="%3."/>
      <w:lvlJc w:val="left"/>
      <w:pPr>
        <w:tabs>
          <w:tab w:val="num" w:pos="2160"/>
        </w:tabs>
        <w:ind w:left="2160" w:hanging="360"/>
      </w:pPr>
    </w:lvl>
    <w:lvl w:ilvl="3" w:tplc="00DE9086" w:tentative="1">
      <w:start w:val="1"/>
      <w:numFmt w:val="decimal"/>
      <w:lvlText w:val="%4."/>
      <w:lvlJc w:val="left"/>
      <w:pPr>
        <w:tabs>
          <w:tab w:val="num" w:pos="2880"/>
        </w:tabs>
        <w:ind w:left="2880" w:hanging="360"/>
      </w:pPr>
    </w:lvl>
    <w:lvl w:ilvl="4" w:tplc="F3B0512C" w:tentative="1">
      <w:start w:val="1"/>
      <w:numFmt w:val="decimal"/>
      <w:lvlText w:val="%5."/>
      <w:lvlJc w:val="left"/>
      <w:pPr>
        <w:tabs>
          <w:tab w:val="num" w:pos="3600"/>
        </w:tabs>
        <w:ind w:left="3600" w:hanging="360"/>
      </w:pPr>
    </w:lvl>
    <w:lvl w:ilvl="5" w:tplc="8EF82A66" w:tentative="1">
      <w:start w:val="1"/>
      <w:numFmt w:val="decimal"/>
      <w:lvlText w:val="%6."/>
      <w:lvlJc w:val="left"/>
      <w:pPr>
        <w:tabs>
          <w:tab w:val="num" w:pos="4320"/>
        </w:tabs>
        <w:ind w:left="4320" w:hanging="360"/>
      </w:pPr>
    </w:lvl>
    <w:lvl w:ilvl="6" w:tplc="E1E48962" w:tentative="1">
      <w:start w:val="1"/>
      <w:numFmt w:val="decimal"/>
      <w:lvlText w:val="%7."/>
      <w:lvlJc w:val="left"/>
      <w:pPr>
        <w:tabs>
          <w:tab w:val="num" w:pos="5040"/>
        </w:tabs>
        <w:ind w:left="5040" w:hanging="360"/>
      </w:pPr>
    </w:lvl>
    <w:lvl w:ilvl="7" w:tplc="F9586B3A" w:tentative="1">
      <w:start w:val="1"/>
      <w:numFmt w:val="decimal"/>
      <w:lvlText w:val="%8."/>
      <w:lvlJc w:val="left"/>
      <w:pPr>
        <w:tabs>
          <w:tab w:val="num" w:pos="5760"/>
        </w:tabs>
        <w:ind w:left="5760" w:hanging="360"/>
      </w:pPr>
    </w:lvl>
    <w:lvl w:ilvl="8" w:tplc="12F832B6" w:tentative="1">
      <w:start w:val="1"/>
      <w:numFmt w:val="decimal"/>
      <w:lvlText w:val="%9."/>
      <w:lvlJc w:val="left"/>
      <w:pPr>
        <w:tabs>
          <w:tab w:val="num" w:pos="6480"/>
        </w:tabs>
        <w:ind w:left="6480" w:hanging="360"/>
      </w:pPr>
    </w:lvl>
  </w:abstractNum>
  <w:abstractNum w:abstractNumId="8" w15:restartNumberingAfterBreak="0">
    <w:nsid w:val="5B453F95"/>
    <w:multiLevelType w:val="multilevel"/>
    <w:tmpl w:val="CFDC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D670F"/>
    <w:multiLevelType w:val="hybridMultilevel"/>
    <w:tmpl w:val="DC7C36D6"/>
    <w:lvl w:ilvl="0" w:tplc="0B003D86">
      <w:start w:val="3"/>
      <w:numFmt w:val="upperLetter"/>
      <w:lvlText w:val="%1."/>
      <w:lvlJc w:val="left"/>
      <w:pPr>
        <w:tabs>
          <w:tab w:val="num" w:pos="720"/>
        </w:tabs>
        <w:ind w:left="720" w:hanging="360"/>
      </w:pPr>
    </w:lvl>
    <w:lvl w:ilvl="1" w:tplc="C75EF5F4" w:tentative="1">
      <w:start w:val="1"/>
      <w:numFmt w:val="decimal"/>
      <w:lvlText w:val="%2."/>
      <w:lvlJc w:val="left"/>
      <w:pPr>
        <w:tabs>
          <w:tab w:val="num" w:pos="1440"/>
        </w:tabs>
        <w:ind w:left="1440" w:hanging="360"/>
      </w:pPr>
    </w:lvl>
    <w:lvl w:ilvl="2" w:tplc="2C203488" w:tentative="1">
      <w:start w:val="1"/>
      <w:numFmt w:val="decimal"/>
      <w:lvlText w:val="%3."/>
      <w:lvlJc w:val="left"/>
      <w:pPr>
        <w:tabs>
          <w:tab w:val="num" w:pos="2160"/>
        </w:tabs>
        <w:ind w:left="2160" w:hanging="360"/>
      </w:pPr>
    </w:lvl>
    <w:lvl w:ilvl="3" w:tplc="CD5018C0" w:tentative="1">
      <w:start w:val="1"/>
      <w:numFmt w:val="decimal"/>
      <w:lvlText w:val="%4."/>
      <w:lvlJc w:val="left"/>
      <w:pPr>
        <w:tabs>
          <w:tab w:val="num" w:pos="2880"/>
        </w:tabs>
        <w:ind w:left="2880" w:hanging="360"/>
      </w:pPr>
    </w:lvl>
    <w:lvl w:ilvl="4" w:tplc="D264F4A0" w:tentative="1">
      <w:start w:val="1"/>
      <w:numFmt w:val="decimal"/>
      <w:lvlText w:val="%5."/>
      <w:lvlJc w:val="left"/>
      <w:pPr>
        <w:tabs>
          <w:tab w:val="num" w:pos="3600"/>
        </w:tabs>
        <w:ind w:left="3600" w:hanging="360"/>
      </w:pPr>
    </w:lvl>
    <w:lvl w:ilvl="5" w:tplc="638C70E6" w:tentative="1">
      <w:start w:val="1"/>
      <w:numFmt w:val="decimal"/>
      <w:lvlText w:val="%6."/>
      <w:lvlJc w:val="left"/>
      <w:pPr>
        <w:tabs>
          <w:tab w:val="num" w:pos="4320"/>
        </w:tabs>
        <w:ind w:left="4320" w:hanging="360"/>
      </w:pPr>
    </w:lvl>
    <w:lvl w:ilvl="6" w:tplc="BAC0E440" w:tentative="1">
      <w:start w:val="1"/>
      <w:numFmt w:val="decimal"/>
      <w:lvlText w:val="%7."/>
      <w:lvlJc w:val="left"/>
      <w:pPr>
        <w:tabs>
          <w:tab w:val="num" w:pos="5040"/>
        </w:tabs>
        <w:ind w:left="5040" w:hanging="360"/>
      </w:pPr>
    </w:lvl>
    <w:lvl w:ilvl="7" w:tplc="2E0CFEB2" w:tentative="1">
      <w:start w:val="1"/>
      <w:numFmt w:val="decimal"/>
      <w:lvlText w:val="%8."/>
      <w:lvlJc w:val="left"/>
      <w:pPr>
        <w:tabs>
          <w:tab w:val="num" w:pos="5760"/>
        </w:tabs>
        <w:ind w:left="5760" w:hanging="360"/>
      </w:pPr>
    </w:lvl>
    <w:lvl w:ilvl="8" w:tplc="98A0D384" w:tentative="1">
      <w:start w:val="1"/>
      <w:numFmt w:val="decimal"/>
      <w:lvlText w:val="%9."/>
      <w:lvlJc w:val="left"/>
      <w:pPr>
        <w:tabs>
          <w:tab w:val="num" w:pos="6480"/>
        </w:tabs>
        <w:ind w:left="6480" w:hanging="360"/>
      </w:pPr>
    </w:lvl>
  </w:abstractNum>
  <w:abstractNum w:abstractNumId="10" w15:restartNumberingAfterBreak="0">
    <w:nsid w:val="64F54DEA"/>
    <w:multiLevelType w:val="hybridMultilevel"/>
    <w:tmpl w:val="895E41DE"/>
    <w:lvl w:ilvl="0" w:tplc="63648C92">
      <w:start w:val="3"/>
      <w:numFmt w:val="upperLetter"/>
      <w:lvlText w:val="%1."/>
      <w:lvlJc w:val="left"/>
      <w:pPr>
        <w:tabs>
          <w:tab w:val="num" w:pos="720"/>
        </w:tabs>
        <w:ind w:left="720" w:hanging="360"/>
      </w:pPr>
    </w:lvl>
    <w:lvl w:ilvl="1" w:tplc="4CF832C8" w:tentative="1">
      <w:start w:val="1"/>
      <w:numFmt w:val="decimal"/>
      <w:lvlText w:val="%2."/>
      <w:lvlJc w:val="left"/>
      <w:pPr>
        <w:tabs>
          <w:tab w:val="num" w:pos="1440"/>
        </w:tabs>
        <w:ind w:left="1440" w:hanging="360"/>
      </w:pPr>
    </w:lvl>
    <w:lvl w:ilvl="2" w:tplc="80524846" w:tentative="1">
      <w:start w:val="1"/>
      <w:numFmt w:val="decimal"/>
      <w:lvlText w:val="%3."/>
      <w:lvlJc w:val="left"/>
      <w:pPr>
        <w:tabs>
          <w:tab w:val="num" w:pos="2160"/>
        </w:tabs>
        <w:ind w:left="2160" w:hanging="360"/>
      </w:pPr>
    </w:lvl>
    <w:lvl w:ilvl="3" w:tplc="220EB6FA" w:tentative="1">
      <w:start w:val="1"/>
      <w:numFmt w:val="decimal"/>
      <w:lvlText w:val="%4."/>
      <w:lvlJc w:val="left"/>
      <w:pPr>
        <w:tabs>
          <w:tab w:val="num" w:pos="2880"/>
        </w:tabs>
        <w:ind w:left="2880" w:hanging="360"/>
      </w:pPr>
    </w:lvl>
    <w:lvl w:ilvl="4" w:tplc="0D80690A" w:tentative="1">
      <w:start w:val="1"/>
      <w:numFmt w:val="decimal"/>
      <w:lvlText w:val="%5."/>
      <w:lvlJc w:val="left"/>
      <w:pPr>
        <w:tabs>
          <w:tab w:val="num" w:pos="3600"/>
        </w:tabs>
        <w:ind w:left="3600" w:hanging="360"/>
      </w:pPr>
    </w:lvl>
    <w:lvl w:ilvl="5" w:tplc="1C9C095E" w:tentative="1">
      <w:start w:val="1"/>
      <w:numFmt w:val="decimal"/>
      <w:lvlText w:val="%6."/>
      <w:lvlJc w:val="left"/>
      <w:pPr>
        <w:tabs>
          <w:tab w:val="num" w:pos="4320"/>
        </w:tabs>
        <w:ind w:left="4320" w:hanging="360"/>
      </w:pPr>
    </w:lvl>
    <w:lvl w:ilvl="6" w:tplc="95A44476" w:tentative="1">
      <w:start w:val="1"/>
      <w:numFmt w:val="decimal"/>
      <w:lvlText w:val="%7."/>
      <w:lvlJc w:val="left"/>
      <w:pPr>
        <w:tabs>
          <w:tab w:val="num" w:pos="5040"/>
        </w:tabs>
        <w:ind w:left="5040" w:hanging="360"/>
      </w:pPr>
    </w:lvl>
    <w:lvl w:ilvl="7" w:tplc="E2847D54" w:tentative="1">
      <w:start w:val="1"/>
      <w:numFmt w:val="decimal"/>
      <w:lvlText w:val="%8."/>
      <w:lvlJc w:val="left"/>
      <w:pPr>
        <w:tabs>
          <w:tab w:val="num" w:pos="5760"/>
        </w:tabs>
        <w:ind w:left="5760" w:hanging="360"/>
      </w:pPr>
    </w:lvl>
    <w:lvl w:ilvl="8" w:tplc="7DB4F1CC" w:tentative="1">
      <w:start w:val="1"/>
      <w:numFmt w:val="decimal"/>
      <w:lvlText w:val="%9."/>
      <w:lvlJc w:val="left"/>
      <w:pPr>
        <w:tabs>
          <w:tab w:val="num" w:pos="6480"/>
        </w:tabs>
        <w:ind w:left="6480" w:hanging="360"/>
      </w:pPr>
    </w:lvl>
  </w:abstractNum>
  <w:abstractNum w:abstractNumId="11" w15:restartNumberingAfterBreak="0">
    <w:nsid w:val="72C41A86"/>
    <w:multiLevelType w:val="hybridMultilevel"/>
    <w:tmpl w:val="7AFED0DA"/>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2" w15:restartNumberingAfterBreak="0">
    <w:nsid w:val="78CB5E61"/>
    <w:multiLevelType w:val="hybridMultilevel"/>
    <w:tmpl w:val="0B589822"/>
    <w:lvl w:ilvl="0" w:tplc="DD64E8E0">
      <w:start w:val="5"/>
      <w:numFmt w:val="upperLetter"/>
      <w:lvlText w:val="%1."/>
      <w:lvlJc w:val="left"/>
      <w:pPr>
        <w:tabs>
          <w:tab w:val="num" w:pos="720"/>
        </w:tabs>
        <w:ind w:left="720" w:hanging="360"/>
      </w:pPr>
    </w:lvl>
    <w:lvl w:ilvl="1" w:tplc="714838FA" w:tentative="1">
      <w:start w:val="1"/>
      <w:numFmt w:val="decimal"/>
      <w:lvlText w:val="%2."/>
      <w:lvlJc w:val="left"/>
      <w:pPr>
        <w:tabs>
          <w:tab w:val="num" w:pos="1440"/>
        </w:tabs>
        <w:ind w:left="1440" w:hanging="360"/>
      </w:pPr>
    </w:lvl>
    <w:lvl w:ilvl="2" w:tplc="232C993A" w:tentative="1">
      <w:start w:val="1"/>
      <w:numFmt w:val="decimal"/>
      <w:lvlText w:val="%3."/>
      <w:lvlJc w:val="left"/>
      <w:pPr>
        <w:tabs>
          <w:tab w:val="num" w:pos="2160"/>
        </w:tabs>
        <w:ind w:left="2160" w:hanging="360"/>
      </w:pPr>
    </w:lvl>
    <w:lvl w:ilvl="3" w:tplc="B43C09E0" w:tentative="1">
      <w:start w:val="1"/>
      <w:numFmt w:val="decimal"/>
      <w:lvlText w:val="%4."/>
      <w:lvlJc w:val="left"/>
      <w:pPr>
        <w:tabs>
          <w:tab w:val="num" w:pos="2880"/>
        </w:tabs>
        <w:ind w:left="2880" w:hanging="360"/>
      </w:pPr>
    </w:lvl>
    <w:lvl w:ilvl="4" w:tplc="40C2A694" w:tentative="1">
      <w:start w:val="1"/>
      <w:numFmt w:val="decimal"/>
      <w:lvlText w:val="%5."/>
      <w:lvlJc w:val="left"/>
      <w:pPr>
        <w:tabs>
          <w:tab w:val="num" w:pos="3600"/>
        </w:tabs>
        <w:ind w:left="3600" w:hanging="360"/>
      </w:pPr>
    </w:lvl>
    <w:lvl w:ilvl="5" w:tplc="E7BCD9B4" w:tentative="1">
      <w:start w:val="1"/>
      <w:numFmt w:val="decimal"/>
      <w:lvlText w:val="%6."/>
      <w:lvlJc w:val="left"/>
      <w:pPr>
        <w:tabs>
          <w:tab w:val="num" w:pos="4320"/>
        </w:tabs>
        <w:ind w:left="4320" w:hanging="360"/>
      </w:pPr>
    </w:lvl>
    <w:lvl w:ilvl="6" w:tplc="7EC491F8" w:tentative="1">
      <w:start w:val="1"/>
      <w:numFmt w:val="decimal"/>
      <w:lvlText w:val="%7."/>
      <w:lvlJc w:val="left"/>
      <w:pPr>
        <w:tabs>
          <w:tab w:val="num" w:pos="5040"/>
        </w:tabs>
        <w:ind w:left="5040" w:hanging="360"/>
      </w:pPr>
    </w:lvl>
    <w:lvl w:ilvl="7" w:tplc="7348EFB0" w:tentative="1">
      <w:start w:val="1"/>
      <w:numFmt w:val="decimal"/>
      <w:lvlText w:val="%8."/>
      <w:lvlJc w:val="left"/>
      <w:pPr>
        <w:tabs>
          <w:tab w:val="num" w:pos="5760"/>
        </w:tabs>
        <w:ind w:left="5760" w:hanging="360"/>
      </w:pPr>
    </w:lvl>
    <w:lvl w:ilvl="8" w:tplc="EF180732" w:tentative="1">
      <w:start w:val="1"/>
      <w:numFmt w:val="decimal"/>
      <w:lvlText w:val="%9."/>
      <w:lvlJc w:val="left"/>
      <w:pPr>
        <w:tabs>
          <w:tab w:val="num" w:pos="6480"/>
        </w:tabs>
        <w:ind w:left="6480" w:hanging="360"/>
      </w:pPr>
    </w:lvl>
  </w:abstractNum>
  <w:num w:numId="1">
    <w:abstractNumId w:val="1"/>
    <w:lvlOverride w:ilvl="0">
      <w:lvl w:ilvl="0">
        <w:numFmt w:val="upperLetter"/>
        <w:lvlText w:val="%1."/>
        <w:lvlJc w:val="left"/>
      </w:lvl>
    </w:lvlOverride>
  </w:num>
  <w:num w:numId="2">
    <w:abstractNumId w:val="2"/>
  </w:num>
  <w:num w:numId="3">
    <w:abstractNumId w:val="9"/>
  </w:num>
  <w:num w:numId="4">
    <w:abstractNumId w:val="6"/>
  </w:num>
  <w:num w:numId="5">
    <w:abstractNumId w:val="4"/>
  </w:num>
  <w:num w:numId="6">
    <w:abstractNumId w:val="8"/>
    <w:lvlOverride w:ilvl="0">
      <w:lvl w:ilvl="0">
        <w:numFmt w:val="upperLetter"/>
        <w:lvlText w:val="%1."/>
        <w:lvlJc w:val="left"/>
      </w:lvl>
    </w:lvlOverride>
  </w:num>
  <w:num w:numId="7">
    <w:abstractNumId w:val="0"/>
  </w:num>
  <w:num w:numId="8">
    <w:abstractNumId w:val="10"/>
  </w:num>
  <w:num w:numId="9">
    <w:abstractNumId w:val="7"/>
  </w:num>
  <w:num w:numId="10">
    <w:abstractNumId w:val="12"/>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NTYyNrE0sTC2MLNQ0lEKTi0uzszPAykwrQUAqqgqEiwAAAA="/>
  </w:docVars>
  <w:rsids>
    <w:rsidRoot w:val="0031655A"/>
    <w:rsid w:val="00011E08"/>
    <w:rsid w:val="00022E19"/>
    <w:rsid w:val="000A30D1"/>
    <w:rsid w:val="000D61D1"/>
    <w:rsid w:val="00100E01"/>
    <w:rsid w:val="00114BE4"/>
    <w:rsid w:val="00114D9E"/>
    <w:rsid w:val="00150329"/>
    <w:rsid w:val="00157D31"/>
    <w:rsid w:val="001E76C3"/>
    <w:rsid w:val="00204D2A"/>
    <w:rsid w:val="00224B93"/>
    <w:rsid w:val="00232851"/>
    <w:rsid w:val="00253A76"/>
    <w:rsid w:val="002C424A"/>
    <w:rsid w:val="002E6EE0"/>
    <w:rsid w:val="002F577F"/>
    <w:rsid w:val="003026F9"/>
    <w:rsid w:val="003122F1"/>
    <w:rsid w:val="0031655A"/>
    <w:rsid w:val="003308F7"/>
    <w:rsid w:val="0033364A"/>
    <w:rsid w:val="0034356C"/>
    <w:rsid w:val="0035555F"/>
    <w:rsid w:val="0037755E"/>
    <w:rsid w:val="003B51A7"/>
    <w:rsid w:val="004444F8"/>
    <w:rsid w:val="0047031B"/>
    <w:rsid w:val="004B154C"/>
    <w:rsid w:val="004E5E56"/>
    <w:rsid w:val="0051602B"/>
    <w:rsid w:val="005275B8"/>
    <w:rsid w:val="00554EAE"/>
    <w:rsid w:val="005D46D6"/>
    <w:rsid w:val="006235ED"/>
    <w:rsid w:val="00647B23"/>
    <w:rsid w:val="00657150"/>
    <w:rsid w:val="006574DD"/>
    <w:rsid w:val="0066779F"/>
    <w:rsid w:val="00682641"/>
    <w:rsid w:val="00686580"/>
    <w:rsid w:val="006B1616"/>
    <w:rsid w:val="006D111F"/>
    <w:rsid w:val="007913AF"/>
    <w:rsid w:val="0081452F"/>
    <w:rsid w:val="00856DD8"/>
    <w:rsid w:val="008C2E63"/>
    <w:rsid w:val="008F45F8"/>
    <w:rsid w:val="00935CFD"/>
    <w:rsid w:val="009458EB"/>
    <w:rsid w:val="009E4D79"/>
    <w:rsid w:val="00A04C4C"/>
    <w:rsid w:val="00A15E4F"/>
    <w:rsid w:val="00A17D62"/>
    <w:rsid w:val="00A30463"/>
    <w:rsid w:val="00A54090"/>
    <w:rsid w:val="00A5498B"/>
    <w:rsid w:val="00A84442"/>
    <w:rsid w:val="00AE5CAE"/>
    <w:rsid w:val="00B42AA5"/>
    <w:rsid w:val="00B97A28"/>
    <w:rsid w:val="00BE0477"/>
    <w:rsid w:val="00BE6D35"/>
    <w:rsid w:val="00C3563D"/>
    <w:rsid w:val="00C6397A"/>
    <w:rsid w:val="00CA27A2"/>
    <w:rsid w:val="00CF0649"/>
    <w:rsid w:val="00D00743"/>
    <w:rsid w:val="00D070E6"/>
    <w:rsid w:val="00D4114A"/>
    <w:rsid w:val="00D57420"/>
    <w:rsid w:val="00D90401"/>
    <w:rsid w:val="00D97861"/>
    <w:rsid w:val="00DC5A8F"/>
    <w:rsid w:val="00DD3AFA"/>
    <w:rsid w:val="00DD3E54"/>
    <w:rsid w:val="00DE7584"/>
    <w:rsid w:val="00E16090"/>
    <w:rsid w:val="00E21EE8"/>
    <w:rsid w:val="00E3515F"/>
    <w:rsid w:val="00E474F0"/>
    <w:rsid w:val="00E60D59"/>
    <w:rsid w:val="00E83573"/>
    <w:rsid w:val="00EA3B04"/>
    <w:rsid w:val="00F5143F"/>
    <w:rsid w:val="00F75EBC"/>
    <w:rsid w:val="00F91961"/>
    <w:rsid w:val="00F937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19A6A0"/>
  <w15:docId w15:val="{E352DBAD-95C1-49DD-98FF-40C1E942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55A"/>
    <w:pPr>
      <w:spacing w:before="100" w:beforeAutospacing="1" w:after="100" w:afterAutospacing="1" w:line="240" w:lineRule="auto"/>
    </w:pPr>
    <w:rPr>
      <w:rFonts w:eastAsia="Times New Roman"/>
      <w:lang w:eastAsia="id-ID"/>
    </w:rPr>
  </w:style>
  <w:style w:type="character" w:styleId="Hyperlink">
    <w:name w:val="Hyperlink"/>
    <w:basedOn w:val="DefaultParagraphFont"/>
    <w:uiPriority w:val="99"/>
    <w:unhideWhenUsed/>
    <w:rsid w:val="0031655A"/>
    <w:rPr>
      <w:color w:val="0000FF"/>
      <w:u w:val="single"/>
    </w:rPr>
  </w:style>
  <w:style w:type="paragraph" w:styleId="Header">
    <w:name w:val="header"/>
    <w:basedOn w:val="Normal"/>
    <w:link w:val="HeaderChar"/>
    <w:uiPriority w:val="99"/>
    <w:unhideWhenUsed/>
    <w:rsid w:val="00316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55A"/>
  </w:style>
  <w:style w:type="paragraph" w:styleId="Footer">
    <w:name w:val="footer"/>
    <w:basedOn w:val="Normal"/>
    <w:link w:val="FooterChar"/>
    <w:uiPriority w:val="99"/>
    <w:unhideWhenUsed/>
    <w:rsid w:val="00316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55A"/>
  </w:style>
  <w:style w:type="paragraph" w:styleId="ListParagraph">
    <w:name w:val="List Paragraph"/>
    <w:basedOn w:val="Normal"/>
    <w:uiPriority w:val="34"/>
    <w:qFormat/>
    <w:rsid w:val="00A30463"/>
    <w:pPr>
      <w:ind w:left="720"/>
      <w:contextualSpacing/>
    </w:pPr>
  </w:style>
  <w:style w:type="table" w:customStyle="1" w:styleId="PlainTable21">
    <w:name w:val="Plain Table 21"/>
    <w:basedOn w:val="TableNormal"/>
    <w:uiPriority w:val="42"/>
    <w:rsid w:val="00F514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2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6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4391">
      <w:bodyDiv w:val="1"/>
      <w:marLeft w:val="0"/>
      <w:marRight w:val="0"/>
      <w:marTop w:val="0"/>
      <w:marBottom w:val="0"/>
      <w:divBdr>
        <w:top w:val="none" w:sz="0" w:space="0" w:color="auto"/>
        <w:left w:val="none" w:sz="0" w:space="0" w:color="auto"/>
        <w:bottom w:val="none" w:sz="0" w:space="0" w:color="auto"/>
        <w:right w:val="none" w:sz="0" w:space="0" w:color="auto"/>
      </w:divBdr>
    </w:div>
    <w:div w:id="578060267">
      <w:bodyDiv w:val="1"/>
      <w:marLeft w:val="0"/>
      <w:marRight w:val="0"/>
      <w:marTop w:val="0"/>
      <w:marBottom w:val="0"/>
      <w:divBdr>
        <w:top w:val="none" w:sz="0" w:space="0" w:color="auto"/>
        <w:left w:val="none" w:sz="0" w:space="0" w:color="auto"/>
        <w:bottom w:val="none" w:sz="0" w:space="0" w:color="auto"/>
        <w:right w:val="none" w:sz="0" w:space="0" w:color="auto"/>
      </w:divBdr>
    </w:div>
    <w:div w:id="758333046">
      <w:bodyDiv w:val="1"/>
      <w:marLeft w:val="0"/>
      <w:marRight w:val="0"/>
      <w:marTop w:val="0"/>
      <w:marBottom w:val="0"/>
      <w:divBdr>
        <w:top w:val="none" w:sz="0" w:space="0" w:color="auto"/>
        <w:left w:val="none" w:sz="0" w:space="0" w:color="auto"/>
        <w:bottom w:val="none" w:sz="0" w:space="0" w:color="auto"/>
        <w:right w:val="none" w:sz="0" w:space="0" w:color="auto"/>
      </w:divBdr>
      <w:divsChild>
        <w:div w:id="786394122">
          <w:marLeft w:val="0"/>
          <w:marRight w:val="0"/>
          <w:marTop w:val="0"/>
          <w:marBottom w:val="0"/>
          <w:divBdr>
            <w:top w:val="none" w:sz="0" w:space="0" w:color="auto"/>
            <w:left w:val="none" w:sz="0" w:space="0" w:color="auto"/>
            <w:bottom w:val="none" w:sz="0" w:space="0" w:color="auto"/>
            <w:right w:val="none" w:sz="0" w:space="0" w:color="auto"/>
          </w:divBdr>
        </w:div>
      </w:divsChild>
    </w:div>
    <w:div w:id="967393952">
      <w:bodyDiv w:val="1"/>
      <w:marLeft w:val="0"/>
      <w:marRight w:val="0"/>
      <w:marTop w:val="0"/>
      <w:marBottom w:val="0"/>
      <w:divBdr>
        <w:top w:val="none" w:sz="0" w:space="0" w:color="auto"/>
        <w:left w:val="none" w:sz="0" w:space="0" w:color="auto"/>
        <w:bottom w:val="none" w:sz="0" w:space="0" w:color="auto"/>
        <w:right w:val="none" w:sz="0" w:space="0" w:color="auto"/>
      </w:divBdr>
    </w:div>
    <w:div w:id="1063257951">
      <w:bodyDiv w:val="1"/>
      <w:marLeft w:val="0"/>
      <w:marRight w:val="0"/>
      <w:marTop w:val="0"/>
      <w:marBottom w:val="0"/>
      <w:divBdr>
        <w:top w:val="none" w:sz="0" w:space="0" w:color="auto"/>
        <w:left w:val="none" w:sz="0" w:space="0" w:color="auto"/>
        <w:bottom w:val="none" w:sz="0" w:space="0" w:color="auto"/>
        <w:right w:val="none" w:sz="0" w:space="0" w:color="auto"/>
      </w:divBdr>
      <w:divsChild>
        <w:div w:id="1356888090">
          <w:marLeft w:val="0"/>
          <w:marRight w:val="0"/>
          <w:marTop w:val="0"/>
          <w:marBottom w:val="0"/>
          <w:divBdr>
            <w:top w:val="none" w:sz="0" w:space="0" w:color="auto"/>
            <w:left w:val="none" w:sz="0" w:space="0" w:color="auto"/>
            <w:bottom w:val="none" w:sz="0" w:space="0" w:color="auto"/>
            <w:right w:val="none" w:sz="0" w:space="0" w:color="auto"/>
          </w:divBdr>
        </w:div>
      </w:divsChild>
    </w:div>
    <w:div w:id="1219393498">
      <w:bodyDiv w:val="1"/>
      <w:marLeft w:val="0"/>
      <w:marRight w:val="0"/>
      <w:marTop w:val="0"/>
      <w:marBottom w:val="0"/>
      <w:divBdr>
        <w:top w:val="none" w:sz="0" w:space="0" w:color="auto"/>
        <w:left w:val="none" w:sz="0" w:space="0" w:color="auto"/>
        <w:bottom w:val="none" w:sz="0" w:space="0" w:color="auto"/>
        <w:right w:val="none" w:sz="0" w:space="0" w:color="auto"/>
      </w:divBdr>
    </w:div>
    <w:div w:id="1231572436">
      <w:bodyDiv w:val="1"/>
      <w:marLeft w:val="0"/>
      <w:marRight w:val="0"/>
      <w:marTop w:val="0"/>
      <w:marBottom w:val="0"/>
      <w:divBdr>
        <w:top w:val="none" w:sz="0" w:space="0" w:color="auto"/>
        <w:left w:val="none" w:sz="0" w:space="0" w:color="auto"/>
        <w:bottom w:val="none" w:sz="0" w:space="0" w:color="auto"/>
        <w:right w:val="none" w:sz="0" w:space="0" w:color="auto"/>
      </w:divBdr>
    </w:div>
    <w:div w:id="1353533688">
      <w:bodyDiv w:val="1"/>
      <w:marLeft w:val="0"/>
      <w:marRight w:val="0"/>
      <w:marTop w:val="0"/>
      <w:marBottom w:val="0"/>
      <w:divBdr>
        <w:top w:val="none" w:sz="0" w:space="0" w:color="auto"/>
        <w:left w:val="none" w:sz="0" w:space="0" w:color="auto"/>
        <w:bottom w:val="none" w:sz="0" w:space="0" w:color="auto"/>
        <w:right w:val="none" w:sz="0" w:space="0" w:color="auto"/>
      </w:divBdr>
    </w:div>
    <w:div w:id="1470052129">
      <w:bodyDiv w:val="1"/>
      <w:marLeft w:val="0"/>
      <w:marRight w:val="0"/>
      <w:marTop w:val="0"/>
      <w:marBottom w:val="0"/>
      <w:divBdr>
        <w:top w:val="none" w:sz="0" w:space="0" w:color="auto"/>
        <w:left w:val="none" w:sz="0" w:space="0" w:color="auto"/>
        <w:bottom w:val="none" w:sz="0" w:space="0" w:color="auto"/>
        <w:right w:val="none" w:sz="0" w:space="0" w:color="auto"/>
      </w:divBdr>
    </w:div>
    <w:div w:id="1499884204">
      <w:bodyDiv w:val="1"/>
      <w:marLeft w:val="0"/>
      <w:marRight w:val="0"/>
      <w:marTop w:val="0"/>
      <w:marBottom w:val="0"/>
      <w:divBdr>
        <w:top w:val="none" w:sz="0" w:space="0" w:color="auto"/>
        <w:left w:val="none" w:sz="0" w:space="0" w:color="auto"/>
        <w:bottom w:val="none" w:sz="0" w:space="0" w:color="auto"/>
        <w:right w:val="none" w:sz="0" w:space="0" w:color="auto"/>
      </w:divBdr>
    </w:div>
    <w:div w:id="15946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3200012006@student.uin-suk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yanto1237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A761-9287-4D5B-87AE-2009A42B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Dian</dc:creator>
  <cp:lastModifiedBy>DENI NASUTION</cp:lastModifiedBy>
  <cp:revision>2</cp:revision>
  <dcterms:created xsi:type="dcterms:W3CDTF">2024-06-18T14:12:00Z</dcterms:created>
  <dcterms:modified xsi:type="dcterms:W3CDTF">2024-06-18T14:12:00Z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c754dc48-dfbb-3419-aaca-5280743cb51c</vt:lpwstr>
  </property>
  <property fmtid="{D5CDD505-2E9C-101B-9397-08002B2CF9AE}" pid="24" name="Mendeley Citation Style_1">
    <vt:lpwstr>http://www.zotero.org/styles/apa</vt:lpwstr>
  </property>
</Properties>
</file>