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03A1" w14:textId="263FFC75" w:rsidR="00286F26" w:rsidRPr="00286F26" w:rsidRDefault="00076A22" w:rsidP="00D10C0D">
      <w:pPr>
        <w:pBdr>
          <w:bottom w:val="single" w:sz="4" w:space="1" w:color="auto"/>
        </w:pBdr>
        <w:spacing w:line="360" w:lineRule="auto"/>
        <w:jc w:val="center"/>
        <w:rPr>
          <w:rFonts w:ascii="Times New Roman" w:hAnsi="Times New Roman" w:cs="Times New Roman"/>
          <w:b/>
          <w:bCs/>
          <w:sz w:val="28"/>
          <w:szCs w:val="28"/>
          <w:lang w:val="sv-SE"/>
        </w:rPr>
      </w:pPr>
      <w:bookmarkStart w:id="0" w:name="_Hlk169469627"/>
      <w:bookmarkStart w:id="1" w:name="_Hlk169774162"/>
      <w:bookmarkStart w:id="2" w:name="_Hlk170036440"/>
      <w:bookmarkEnd w:id="0"/>
      <w:r w:rsidRPr="00286F26">
        <w:rPr>
          <w:rFonts w:ascii="Times New Roman" w:hAnsi="Times New Roman" w:cs="Times New Roman"/>
          <w:b/>
          <w:bCs/>
          <w:sz w:val="28"/>
          <w:szCs w:val="28"/>
          <w:lang w:val="sv-SE"/>
        </w:rPr>
        <w:t>PENGARUH MODAL SOSIAL TERHADAP PENGGUNAAN DOMPET DIGITAL DAN PENERAPAN AKUNTANSI SEBAGAI PEMODERASI PADA UMKM DI PROVINSI DIY</w:t>
      </w:r>
    </w:p>
    <w:bookmarkEnd w:id="1"/>
    <w:p w14:paraId="30D60D22" w14:textId="6E46683F" w:rsidR="00286F26" w:rsidRPr="00286F26" w:rsidRDefault="00286F26" w:rsidP="00286F26">
      <w:pPr>
        <w:spacing w:line="360" w:lineRule="auto"/>
        <w:jc w:val="center"/>
        <w:rPr>
          <w:rFonts w:ascii="Times New Roman" w:hAnsi="Times New Roman" w:cs="Times New Roman"/>
          <w:sz w:val="24"/>
          <w:szCs w:val="24"/>
          <w:lang w:val="sv-SE"/>
        </w:rPr>
      </w:pPr>
      <w:r w:rsidRPr="00286F26">
        <w:rPr>
          <w:rFonts w:ascii="Times New Roman" w:hAnsi="Times New Roman" w:cs="Times New Roman"/>
          <w:sz w:val="24"/>
          <w:szCs w:val="24"/>
          <w:lang w:val="sv-SE"/>
        </w:rPr>
        <w:t>ABSTRAK</w:t>
      </w:r>
    </w:p>
    <w:p w14:paraId="2AF801F4" w14:textId="53146D83" w:rsidR="00286F26" w:rsidRPr="00286F26" w:rsidRDefault="00286F26" w:rsidP="00286F26">
      <w:pPr>
        <w:spacing w:line="360"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Aktivitas ekonomi merupakan indikator dalam penentuan kinerja ekonomi. Indonesia memiliki jumlah UMKM yang cukup besar (data), dan memiliki peran penting dalam perekonomian. Sektor UMKM yang merupakan bagian dari keseluruhan aktivitas perekonomian selain ditopang oleh modal finansial, ternyata juga ditopang oleh modal sosial </w:t>
      </w:r>
      <w:r w:rsidRPr="00A057C6">
        <w:rPr>
          <w:rFonts w:ascii="Times New Roman" w:hAnsi="Times New Roman" w:cs="Times New Roman"/>
          <w:i/>
          <w:color w:val="000000" w:themeColor="text1"/>
          <w:sz w:val="24"/>
          <w:szCs w:val="24"/>
          <w:lang w:val="sv-SE"/>
        </w:rPr>
        <w:t>(social capital)</w:t>
      </w:r>
      <w:r w:rsidRPr="00286F26">
        <w:rPr>
          <w:rFonts w:ascii="Times New Roman" w:hAnsi="Times New Roman" w:cs="Times New Roman"/>
          <w:sz w:val="24"/>
          <w:szCs w:val="24"/>
          <w:lang w:val="sv-SE"/>
        </w:rPr>
        <w:t xml:space="preserve"> yang meliputi: rasa percaya </w:t>
      </w:r>
      <w:r w:rsidRPr="00A057C6">
        <w:rPr>
          <w:rFonts w:ascii="Times New Roman" w:hAnsi="Times New Roman" w:cs="Times New Roman"/>
          <w:i/>
          <w:color w:val="000000" w:themeColor="text1"/>
          <w:sz w:val="24"/>
          <w:szCs w:val="24"/>
          <w:lang w:val="sv-SE"/>
        </w:rPr>
        <w:t>(trust)</w:t>
      </w:r>
      <w:r w:rsidRPr="00286F26">
        <w:rPr>
          <w:rFonts w:ascii="Times New Roman" w:hAnsi="Times New Roman" w:cs="Times New Roman"/>
          <w:sz w:val="24"/>
          <w:szCs w:val="24"/>
          <w:lang w:val="sv-SE"/>
        </w:rPr>
        <w:t xml:space="preserve">, empati, pengetahuan </w:t>
      </w:r>
      <w:r w:rsidRPr="00A057C6">
        <w:rPr>
          <w:rFonts w:ascii="Times New Roman" w:hAnsi="Times New Roman" w:cs="Times New Roman"/>
          <w:i/>
          <w:color w:val="000000" w:themeColor="text1"/>
          <w:sz w:val="24"/>
          <w:szCs w:val="24"/>
          <w:lang w:val="sv-SE"/>
        </w:rPr>
        <w:t>(cognitive)</w:t>
      </w:r>
      <w:r w:rsidRPr="00286F26">
        <w:rPr>
          <w:rFonts w:ascii="Times New Roman" w:hAnsi="Times New Roman" w:cs="Times New Roman"/>
          <w:sz w:val="24"/>
          <w:szCs w:val="24"/>
          <w:lang w:val="sv-SE"/>
        </w:rPr>
        <w:t xml:space="preserve">, relasi sosial, dan struktural. Besarnya peran UMKM tersebut memerlukan peningkatan kinerja, sehingga pertumbuhan ekonomi dapat meningkat dan berdampak semakin merata pada masyarakat. Peningkatan kinerja tersebut memerlukan penerapan akuntansi yang baik dan sesuai prinsip akuntansi berlaku umum (PABU), serta didukung oleh teknologi pengelolaan keuangan seperti </w:t>
      </w:r>
      <w:r w:rsidRPr="00A057C6">
        <w:rPr>
          <w:rFonts w:ascii="Times New Roman" w:hAnsi="Times New Roman" w:cs="Times New Roman"/>
          <w:i/>
          <w:color w:val="000000" w:themeColor="text1"/>
          <w:sz w:val="24"/>
          <w:szCs w:val="24"/>
          <w:lang w:val="sv-SE"/>
        </w:rPr>
        <w:t>e-wallet</w:t>
      </w:r>
      <w:r w:rsidRPr="00286F26">
        <w:rPr>
          <w:rFonts w:ascii="Times New Roman" w:hAnsi="Times New Roman" w:cs="Times New Roman"/>
          <w:sz w:val="24"/>
          <w:szCs w:val="24"/>
          <w:lang w:val="sv-SE"/>
        </w:rPr>
        <w:t xml:space="preserve">. Penelitian ini mencoba untuk menguji sejauh mana rasa percaya </w:t>
      </w:r>
      <w:r w:rsidRPr="00A057C6">
        <w:rPr>
          <w:rFonts w:ascii="Times New Roman" w:hAnsi="Times New Roman" w:cs="Times New Roman"/>
          <w:i/>
          <w:color w:val="000000" w:themeColor="text1"/>
          <w:sz w:val="24"/>
          <w:szCs w:val="24"/>
          <w:lang w:val="sv-SE"/>
        </w:rPr>
        <w:t>(trust)</w:t>
      </w:r>
      <w:r w:rsidRPr="00286F26">
        <w:rPr>
          <w:rFonts w:ascii="Times New Roman" w:hAnsi="Times New Roman" w:cs="Times New Roman"/>
          <w:sz w:val="24"/>
          <w:szCs w:val="24"/>
          <w:lang w:val="sv-SE"/>
        </w:rPr>
        <w:t>, empati, kognitif, relasi dan struktural pada penggunaan dompet digital dan implementasi akuntansi pada UMKM secara lebih spesifik yang berada di Provinsi DIY.</w:t>
      </w:r>
    </w:p>
    <w:p w14:paraId="076FA6E4" w14:textId="6CD4C672" w:rsidR="00286F26" w:rsidRPr="00A057C6" w:rsidRDefault="00286F26" w:rsidP="00286F26">
      <w:pPr>
        <w:spacing w:line="360" w:lineRule="auto"/>
        <w:jc w:val="both"/>
        <w:rPr>
          <w:rFonts w:ascii="Times New Roman" w:hAnsi="Times New Roman" w:cs="Times New Roman"/>
          <w:i/>
          <w:color w:val="000000" w:themeColor="text1"/>
          <w:sz w:val="24"/>
          <w:szCs w:val="24"/>
          <w:lang w:val="sv-SE"/>
        </w:rPr>
      </w:pPr>
      <w:r w:rsidRPr="00286F26">
        <w:rPr>
          <w:rFonts w:ascii="Times New Roman" w:hAnsi="Times New Roman" w:cs="Times New Roman"/>
          <w:sz w:val="24"/>
          <w:szCs w:val="24"/>
          <w:lang w:val="sv-SE"/>
        </w:rPr>
        <w:t xml:space="preserve">Kata kunci: modal sosial, </w:t>
      </w:r>
      <w:r w:rsidRPr="00A057C6">
        <w:rPr>
          <w:rFonts w:ascii="Times New Roman" w:hAnsi="Times New Roman" w:cs="Times New Roman"/>
          <w:i/>
          <w:color w:val="000000" w:themeColor="text1"/>
          <w:sz w:val="24"/>
          <w:szCs w:val="24"/>
          <w:lang w:val="sv-SE"/>
        </w:rPr>
        <w:t>trust</w:t>
      </w:r>
      <w:r w:rsidRPr="00286F26">
        <w:rPr>
          <w:rFonts w:ascii="Times New Roman" w:hAnsi="Times New Roman" w:cs="Times New Roman"/>
          <w:sz w:val="24"/>
          <w:szCs w:val="24"/>
          <w:lang w:val="sv-SE"/>
        </w:rPr>
        <w:t xml:space="preserve">, empati, pengetahuan akuntansi, </w:t>
      </w:r>
      <w:r w:rsidRPr="00A057C6">
        <w:rPr>
          <w:rFonts w:ascii="Times New Roman" w:hAnsi="Times New Roman" w:cs="Times New Roman"/>
          <w:i/>
          <w:color w:val="000000" w:themeColor="text1"/>
          <w:sz w:val="24"/>
          <w:szCs w:val="24"/>
          <w:lang w:val="sv-SE"/>
        </w:rPr>
        <w:t>e wallet</w:t>
      </w:r>
      <w:r w:rsidR="00A057C6">
        <w:rPr>
          <w:rFonts w:ascii="Times New Roman" w:hAnsi="Times New Roman" w:cs="Times New Roman"/>
          <w:i/>
          <w:color w:val="000000" w:themeColor="text1"/>
          <w:sz w:val="24"/>
          <w:szCs w:val="24"/>
          <w:lang w:val="sv-SE"/>
        </w:rPr>
        <w:t xml:space="preserve">. </w:t>
      </w:r>
    </w:p>
    <w:p w14:paraId="0CFD0D03" w14:textId="448F86B9" w:rsidR="00286F26" w:rsidRPr="00286F26" w:rsidRDefault="00286F26" w:rsidP="00286F26">
      <w:pPr>
        <w:spacing w:line="360" w:lineRule="auto"/>
        <w:jc w:val="both"/>
        <w:rPr>
          <w:rFonts w:ascii="Times New Roman" w:hAnsi="Times New Roman" w:cs="Times New Roman"/>
          <w:sz w:val="24"/>
          <w:szCs w:val="24"/>
          <w:lang w:val="sv-SE"/>
        </w:rPr>
      </w:pPr>
    </w:p>
    <w:p w14:paraId="62E8F0CC" w14:textId="51BA2C68" w:rsidR="00286F26" w:rsidRPr="00286F26" w:rsidRDefault="00286F26" w:rsidP="00286F26">
      <w:pPr>
        <w:spacing w:line="360" w:lineRule="auto"/>
        <w:jc w:val="center"/>
        <w:rPr>
          <w:rFonts w:ascii="Times New Roman" w:hAnsi="Times New Roman" w:cs="Times New Roman"/>
          <w:sz w:val="24"/>
          <w:szCs w:val="24"/>
        </w:rPr>
      </w:pPr>
      <w:r w:rsidRPr="00286F26">
        <w:rPr>
          <w:rFonts w:ascii="Times New Roman" w:hAnsi="Times New Roman" w:cs="Times New Roman"/>
          <w:sz w:val="24"/>
          <w:szCs w:val="24"/>
        </w:rPr>
        <w:t>ABSTRACT</w:t>
      </w:r>
    </w:p>
    <w:p w14:paraId="1D6AB19B" w14:textId="77777777" w:rsidR="00286F26" w:rsidRPr="00286F26" w:rsidRDefault="00286F26" w:rsidP="00286F26">
      <w:pPr>
        <w:spacing w:line="360" w:lineRule="auto"/>
        <w:ind w:firstLine="720"/>
        <w:jc w:val="both"/>
        <w:rPr>
          <w:rFonts w:ascii="Times New Roman" w:hAnsi="Times New Roman" w:cs="Times New Roman"/>
          <w:i/>
          <w:iCs/>
          <w:sz w:val="24"/>
          <w:szCs w:val="24"/>
        </w:rPr>
      </w:pPr>
      <w:r w:rsidRPr="00286F26">
        <w:rPr>
          <w:rFonts w:ascii="Times New Roman" w:hAnsi="Times New Roman" w:cs="Times New Roman"/>
          <w:i/>
          <w:iCs/>
          <w:sz w:val="24"/>
          <w:szCs w:val="24"/>
        </w:rPr>
        <w:t>Economic activity is a crucial indicator of economic performance. Indonesia boasts a large number of MSMEs, which play a significant role in the economy. The MSME sector, as a part of the overall economic activity, relies not only on financial capital but also on social capital, which encompasses trust, empathy, cognitive knowledge, social relations, and structural support. The significant role of MSMEs necessitates improved performance to enhance economic growth and promote equitable impact on society. Achieving this requires proper accounting implementation in accordance with PABU, supported by financial management technology such as e-wallets. This study examines the extent to which trust, empathy, cognition, relationship, and structure affect the use of e-wallets and accounting implementation in MSMEs, specifically those located in DIY Province.</w:t>
      </w:r>
    </w:p>
    <w:p w14:paraId="4DB32603" w14:textId="7DCD359E" w:rsidR="00286F26" w:rsidRPr="00745F90" w:rsidRDefault="00286F26" w:rsidP="00286F26">
      <w:pPr>
        <w:spacing w:line="360" w:lineRule="auto"/>
        <w:jc w:val="both"/>
        <w:rPr>
          <w:rFonts w:ascii="Times New Roman" w:hAnsi="Times New Roman" w:cs="Times New Roman"/>
          <w:i/>
          <w:iCs/>
          <w:sz w:val="24"/>
          <w:szCs w:val="24"/>
        </w:rPr>
        <w:sectPr w:rsidR="00286F26" w:rsidRPr="00745F90">
          <w:pgSz w:w="11906" w:h="16838"/>
          <w:pgMar w:top="1440" w:right="1440" w:bottom="1440" w:left="1440" w:header="708" w:footer="708" w:gutter="0"/>
          <w:cols w:space="708"/>
          <w:docGrid w:linePitch="360"/>
        </w:sectPr>
      </w:pPr>
      <w:r w:rsidRPr="00286F26">
        <w:rPr>
          <w:rFonts w:ascii="Times New Roman" w:hAnsi="Times New Roman" w:cs="Times New Roman"/>
          <w:i/>
          <w:iCs/>
          <w:sz w:val="24"/>
          <w:szCs w:val="24"/>
        </w:rPr>
        <w:t>Keywords: social capital, trust, empathy, knowledge accounting, e-wallet</w:t>
      </w:r>
      <w:r w:rsidR="00745F90">
        <w:rPr>
          <w:rFonts w:ascii="Times New Roman" w:hAnsi="Times New Roman" w:cs="Times New Roman"/>
          <w:i/>
          <w:iCs/>
          <w:sz w:val="24"/>
          <w:szCs w:val="24"/>
        </w:rPr>
        <w:t xml:space="preserve"> </w:t>
      </w:r>
    </w:p>
    <w:p w14:paraId="3E68E58C" w14:textId="77777777" w:rsidR="00286F26" w:rsidRPr="00286F26" w:rsidRDefault="00286F26" w:rsidP="00975B71">
      <w:pPr>
        <w:spacing w:line="276" w:lineRule="auto"/>
        <w:jc w:val="both"/>
        <w:rPr>
          <w:rFonts w:ascii="Times New Roman" w:hAnsi="Times New Roman" w:cs="Times New Roman"/>
          <w:b/>
          <w:bCs/>
          <w:sz w:val="24"/>
          <w:szCs w:val="24"/>
        </w:rPr>
      </w:pPr>
      <w:bookmarkStart w:id="3" w:name="_Hlk170036467"/>
      <w:bookmarkEnd w:id="2"/>
      <w:r w:rsidRPr="00286F26">
        <w:rPr>
          <w:rFonts w:ascii="Times New Roman" w:hAnsi="Times New Roman" w:cs="Times New Roman"/>
          <w:b/>
          <w:bCs/>
          <w:sz w:val="24"/>
          <w:szCs w:val="24"/>
        </w:rPr>
        <w:lastRenderedPageBreak/>
        <w:t>Pendahuluan</w:t>
      </w:r>
    </w:p>
    <w:p w14:paraId="593B0CD1" w14:textId="64045042" w:rsidR="00286F26" w:rsidRDefault="00286F26" w:rsidP="00975B71">
      <w:pPr>
        <w:spacing w:line="276" w:lineRule="auto"/>
        <w:ind w:firstLine="720"/>
        <w:jc w:val="both"/>
        <w:rPr>
          <w:rFonts w:ascii="Times New Roman" w:hAnsi="Times New Roman" w:cs="Times New Roman"/>
          <w:sz w:val="24"/>
          <w:szCs w:val="24"/>
        </w:rPr>
      </w:pPr>
      <w:r w:rsidRPr="00DB2D80">
        <w:rPr>
          <w:rFonts w:ascii="Times New Roman" w:hAnsi="Times New Roman" w:cs="Times New Roman"/>
          <w:i/>
          <w:color w:val="000000" w:themeColor="text1"/>
          <w:sz w:val="24"/>
          <w:szCs w:val="24"/>
        </w:rPr>
        <w:t>E-commerce</w:t>
      </w:r>
      <w:r w:rsidRPr="00DB2D80">
        <w:rPr>
          <w:rFonts w:ascii="Times New Roman" w:hAnsi="Times New Roman" w:cs="Times New Roman"/>
          <w:color w:val="000000" w:themeColor="text1"/>
          <w:sz w:val="24"/>
          <w:szCs w:val="24"/>
        </w:rPr>
        <w:t xml:space="preserve"> </w:t>
      </w:r>
      <w:r w:rsidRPr="00286F26">
        <w:rPr>
          <w:rFonts w:ascii="Times New Roman" w:hAnsi="Times New Roman" w:cs="Times New Roman"/>
          <w:sz w:val="24"/>
          <w:szCs w:val="24"/>
        </w:rPr>
        <w:t>atau perdagangan daring saat ini sudah berkembang begitu cepat selama sepuluh tahun ke belakang, perkembangan ini mengubah banyak hal dari sebuah perdagangan mulai dari sistem penjualannya, pa</w:t>
      </w:r>
      <w:r w:rsidR="002A1DA3">
        <w:rPr>
          <w:rFonts w:ascii="Times New Roman" w:hAnsi="Times New Roman" w:cs="Times New Roman"/>
          <w:sz w:val="24"/>
          <w:szCs w:val="24"/>
        </w:rPr>
        <w:t xml:space="preserve">radigma aktivitas, dan promosi, dimana </w:t>
      </w:r>
      <w:r w:rsidRPr="00286F26">
        <w:rPr>
          <w:rFonts w:ascii="Times New Roman" w:hAnsi="Times New Roman" w:cs="Times New Roman"/>
          <w:sz w:val="24"/>
          <w:szCs w:val="24"/>
        </w:rPr>
        <w:t>semua perubahan itu memberikan perubahan juga pada sistem ekonomi secara signifikan, perubahan yang begitu cepat ini juga di saat era</w:t>
      </w:r>
      <w:r w:rsidR="00C33C7C">
        <w:rPr>
          <w:rFonts w:ascii="Times New Roman" w:hAnsi="Times New Roman" w:cs="Times New Roman"/>
          <w:sz w:val="24"/>
          <w:szCs w:val="24"/>
        </w:rPr>
        <w:t xml:space="preserve"> pandemi di dalam </w:t>
      </w:r>
      <w:r w:rsidRPr="00286F26">
        <w:rPr>
          <w:rFonts w:ascii="Times New Roman" w:hAnsi="Times New Roman" w:cs="Times New Roman"/>
          <w:sz w:val="24"/>
          <w:szCs w:val="24"/>
        </w:rPr>
        <w:t>era tersebut mempercepat transisi dari perila</w:t>
      </w:r>
      <w:r w:rsidR="00C33C7C">
        <w:rPr>
          <w:rFonts w:ascii="Times New Roman" w:hAnsi="Times New Roman" w:cs="Times New Roman"/>
          <w:sz w:val="24"/>
          <w:szCs w:val="24"/>
        </w:rPr>
        <w:t xml:space="preserve">ku konvensional menjadi </w:t>
      </w:r>
      <w:r w:rsidR="00C33C7C" w:rsidRPr="00A057C6">
        <w:rPr>
          <w:rFonts w:ascii="Times New Roman" w:hAnsi="Times New Roman" w:cs="Times New Roman"/>
          <w:i/>
          <w:color w:val="000000" w:themeColor="text1"/>
          <w:sz w:val="24"/>
          <w:szCs w:val="24"/>
        </w:rPr>
        <w:t>digital</w:t>
      </w:r>
      <w:r w:rsidR="00C33C7C">
        <w:rPr>
          <w:rFonts w:ascii="Times New Roman" w:hAnsi="Times New Roman" w:cs="Times New Roman"/>
          <w:sz w:val="24"/>
          <w:szCs w:val="24"/>
        </w:rPr>
        <w:t xml:space="preserve">. </w:t>
      </w:r>
    </w:p>
    <w:p w14:paraId="42769914" w14:textId="4F25B625" w:rsidR="00745F90" w:rsidRDefault="00745F90" w:rsidP="00975B7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2A1DA3">
        <w:rPr>
          <w:rFonts w:ascii="Times New Roman" w:hAnsi="Times New Roman" w:cs="Times New Roman"/>
          <w:sz w:val="24"/>
          <w:szCs w:val="24"/>
        </w:rPr>
        <w:t>enurut</w:t>
      </w:r>
      <w:r w:rsidR="00791427">
        <w:rPr>
          <w:rFonts w:ascii="Times New Roman" w:hAnsi="Times New Roman" w:cs="Times New Roman"/>
          <w:sz w:val="24"/>
          <w:szCs w:val="24"/>
        </w:rPr>
        <w:t xml:space="preserve"> </w:t>
      </w:r>
      <w:sdt>
        <w:sdtPr>
          <w:rPr>
            <w:rFonts w:ascii="Times New Roman" w:hAnsi="Times New Roman" w:cs="Times New Roman"/>
            <w:sz w:val="24"/>
            <w:szCs w:val="24"/>
          </w:rPr>
          <w:id w:val="1725477788"/>
          <w:citation/>
        </w:sdtPr>
        <w:sdtEndPr/>
        <w:sdtContent>
          <w:r w:rsidR="00791427">
            <w:rPr>
              <w:rFonts w:ascii="Times New Roman" w:hAnsi="Times New Roman" w:cs="Times New Roman"/>
              <w:sz w:val="24"/>
              <w:szCs w:val="24"/>
            </w:rPr>
            <w:fldChar w:fldCharType="begin"/>
          </w:r>
          <w:r w:rsidR="00791427">
            <w:rPr>
              <w:rFonts w:ascii="Times New Roman" w:hAnsi="Times New Roman" w:cs="Times New Roman"/>
              <w:sz w:val="24"/>
              <w:szCs w:val="24"/>
              <w:lang w:val="en-US"/>
            </w:rPr>
            <w:instrText xml:space="preserve"> CITATION Bur03 \l 1033 </w:instrText>
          </w:r>
          <w:r w:rsidR="00791427">
            <w:rPr>
              <w:rFonts w:ascii="Times New Roman" w:hAnsi="Times New Roman" w:cs="Times New Roman"/>
              <w:sz w:val="24"/>
              <w:szCs w:val="24"/>
            </w:rPr>
            <w:fldChar w:fldCharType="separate"/>
          </w:r>
          <w:r w:rsidR="004377A5" w:rsidRPr="004377A5">
            <w:rPr>
              <w:rFonts w:ascii="Times New Roman" w:hAnsi="Times New Roman" w:cs="Times New Roman"/>
              <w:sz w:val="24"/>
              <w:szCs w:val="24"/>
              <w:lang w:val="en-US"/>
            </w:rPr>
            <w:t>(Burgess, 2003)</w:t>
          </w:r>
          <w:r w:rsidR="00791427">
            <w:rPr>
              <w:rFonts w:ascii="Times New Roman" w:hAnsi="Times New Roman" w:cs="Times New Roman"/>
              <w:sz w:val="24"/>
              <w:szCs w:val="24"/>
            </w:rPr>
            <w:fldChar w:fldCharType="end"/>
          </w:r>
        </w:sdtContent>
      </w:sdt>
      <w:r>
        <w:rPr>
          <w:rFonts w:ascii="Times New Roman" w:hAnsi="Times New Roman" w:cs="Times New Roman"/>
          <w:sz w:val="24"/>
          <w:szCs w:val="24"/>
        </w:rPr>
        <w:t xml:space="preserve">menjelaskan bahwa terdapat enam buah dampak positif </w:t>
      </w:r>
      <w:r w:rsidRPr="00745F90">
        <w:rPr>
          <w:rFonts w:ascii="Times New Roman" w:hAnsi="Times New Roman" w:cs="Times New Roman"/>
          <w:i/>
          <w:color w:val="000000" w:themeColor="text1"/>
          <w:sz w:val="24"/>
          <w:szCs w:val="24"/>
        </w:rPr>
        <w:t>e-commerce</w:t>
      </w:r>
      <w:r w:rsidRPr="00745F90">
        <w:rPr>
          <w:rFonts w:ascii="Times New Roman" w:hAnsi="Times New Roman" w:cs="Times New Roman"/>
          <w:color w:val="000000" w:themeColor="text1"/>
          <w:sz w:val="24"/>
          <w:szCs w:val="24"/>
        </w:rPr>
        <w:t xml:space="preserve"> </w:t>
      </w:r>
      <w:r>
        <w:rPr>
          <w:rFonts w:ascii="Times New Roman" w:hAnsi="Times New Roman" w:cs="Times New Roman"/>
          <w:sz w:val="24"/>
          <w:szCs w:val="24"/>
        </w:rPr>
        <w:t>bagi bisnis suatu perusahaan. Diantaranya:</w:t>
      </w:r>
    </w:p>
    <w:p w14:paraId="1BD7931B" w14:textId="164D67E7" w:rsidR="00745F90" w:rsidRPr="008F1A11" w:rsidRDefault="00745F90" w:rsidP="00975B71">
      <w:pPr>
        <w:pStyle w:val="ListParagraph"/>
        <w:numPr>
          <w:ilvl w:val="0"/>
          <w:numId w:val="12"/>
        </w:numPr>
        <w:spacing w:line="276" w:lineRule="auto"/>
        <w:jc w:val="both"/>
        <w:rPr>
          <w:rFonts w:ascii="Times New Roman" w:hAnsi="Times New Roman" w:cs="Times New Roman"/>
          <w:sz w:val="24"/>
          <w:szCs w:val="24"/>
          <w:lang w:val="sv-SE"/>
        </w:rPr>
      </w:pPr>
      <w:proofErr w:type="spellStart"/>
      <w:r w:rsidRPr="008F1A11">
        <w:rPr>
          <w:rFonts w:ascii="Times New Roman" w:hAnsi="Times New Roman" w:cs="Times New Roman"/>
          <w:sz w:val="24"/>
          <w:szCs w:val="24"/>
          <w:lang w:val="sv-SE"/>
        </w:rPr>
        <w:t>Meningkatkan</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efisien</w:t>
      </w:r>
      <w:r w:rsidR="00A057C6" w:rsidRPr="008F1A11">
        <w:rPr>
          <w:rFonts w:ascii="Times New Roman" w:hAnsi="Times New Roman" w:cs="Times New Roman"/>
          <w:sz w:val="24"/>
          <w:szCs w:val="24"/>
          <w:lang w:val="sv-SE"/>
        </w:rPr>
        <w:t>si</w:t>
      </w:r>
      <w:proofErr w:type="spellEnd"/>
      <w:r w:rsidR="00A057C6" w:rsidRPr="008F1A11">
        <w:rPr>
          <w:rFonts w:ascii="Times New Roman" w:hAnsi="Times New Roman" w:cs="Times New Roman"/>
          <w:sz w:val="24"/>
          <w:szCs w:val="24"/>
          <w:lang w:val="sv-SE"/>
        </w:rPr>
        <w:t xml:space="preserve"> </w:t>
      </w:r>
      <w:proofErr w:type="spellStart"/>
      <w:r w:rsidR="00A057C6" w:rsidRPr="008F1A11">
        <w:rPr>
          <w:rFonts w:ascii="Times New Roman" w:hAnsi="Times New Roman" w:cs="Times New Roman"/>
          <w:sz w:val="24"/>
          <w:szCs w:val="24"/>
          <w:lang w:val="sv-SE"/>
        </w:rPr>
        <w:t>terhadap</w:t>
      </w:r>
      <w:proofErr w:type="spellEnd"/>
      <w:r w:rsidR="00A057C6" w:rsidRPr="008F1A11">
        <w:rPr>
          <w:rFonts w:ascii="Times New Roman" w:hAnsi="Times New Roman" w:cs="Times New Roman"/>
          <w:sz w:val="24"/>
          <w:szCs w:val="24"/>
          <w:lang w:val="sv-SE"/>
        </w:rPr>
        <w:t xml:space="preserve"> </w:t>
      </w:r>
      <w:proofErr w:type="spellStart"/>
      <w:r w:rsidR="00A057C6" w:rsidRPr="008F1A11">
        <w:rPr>
          <w:rFonts w:ascii="Times New Roman" w:hAnsi="Times New Roman" w:cs="Times New Roman"/>
          <w:sz w:val="24"/>
          <w:szCs w:val="24"/>
          <w:lang w:val="sv-SE"/>
        </w:rPr>
        <w:t>penggunaan</w:t>
      </w:r>
      <w:proofErr w:type="spellEnd"/>
      <w:r w:rsidR="00A057C6" w:rsidRPr="008F1A11">
        <w:rPr>
          <w:rFonts w:ascii="Times New Roman" w:hAnsi="Times New Roman" w:cs="Times New Roman"/>
          <w:sz w:val="24"/>
          <w:szCs w:val="24"/>
          <w:lang w:val="sv-SE"/>
        </w:rPr>
        <w:t xml:space="preserve"> </w:t>
      </w:r>
      <w:proofErr w:type="spellStart"/>
      <w:r w:rsidR="00A057C6" w:rsidRPr="008F1A11">
        <w:rPr>
          <w:rFonts w:ascii="Times New Roman" w:hAnsi="Times New Roman" w:cs="Times New Roman"/>
          <w:sz w:val="24"/>
          <w:szCs w:val="24"/>
          <w:lang w:val="sv-SE"/>
        </w:rPr>
        <w:t>biayanya</w:t>
      </w:r>
      <w:proofErr w:type="spellEnd"/>
      <w:r w:rsidR="00A057C6" w:rsidRPr="008F1A11">
        <w:rPr>
          <w:rFonts w:ascii="Times New Roman" w:hAnsi="Times New Roman" w:cs="Times New Roman"/>
          <w:sz w:val="24"/>
          <w:szCs w:val="24"/>
          <w:lang w:val="sv-SE"/>
        </w:rPr>
        <w:t xml:space="preserve">. </w:t>
      </w:r>
    </w:p>
    <w:p w14:paraId="2243A31B" w14:textId="29CF55EC" w:rsidR="00745F90" w:rsidRDefault="00303796" w:rsidP="00975B71">
      <w:pPr>
        <w:pStyle w:val="ListParagraph"/>
        <w:numPr>
          <w:ilvl w:val="0"/>
          <w:numId w:val="1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Pengh</w:t>
      </w:r>
      <w:r w:rsidR="00A057C6">
        <w:rPr>
          <w:rFonts w:ascii="Times New Roman" w:hAnsi="Times New Roman" w:cs="Times New Roman"/>
          <w:sz w:val="24"/>
          <w:szCs w:val="24"/>
        </w:rPr>
        <w:t>ematan</w:t>
      </w:r>
      <w:proofErr w:type="spellEnd"/>
      <w:r w:rsidR="00A057C6">
        <w:rPr>
          <w:rFonts w:ascii="Times New Roman" w:hAnsi="Times New Roman" w:cs="Times New Roman"/>
          <w:sz w:val="24"/>
          <w:szCs w:val="24"/>
        </w:rPr>
        <w:t xml:space="preserve"> </w:t>
      </w:r>
      <w:proofErr w:type="spellStart"/>
      <w:r w:rsidR="00A057C6">
        <w:rPr>
          <w:rFonts w:ascii="Times New Roman" w:hAnsi="Times New Roman" w:cs="Times New Roman"/>
          <w:sz w:val="24"/>
          <w:szCs w:val="24"/>
        </w:rPr>
        <w:t>dalam</w:t>
      </w:r>
      <w:proofErr w:type="spellEnd"/>
      <w:r w:rsidR="00A057C6">
        <w:rPr>
          <w:rFonts w:ascii="Times New Roman" w:hAnsi="Times New Roman" w:cs="Times New Roman"/>
          <w:sz w:val="24"/>
          <w:szCs w:val="24"/>
        </w:rPr>
        <w:t xml:space="preserve"> </w:t>
      </w:r>
      <w:proofErr w:type="spellStart"/>
      <w:r w:rsidR="00A057C6">
        <w:rPr>
          <w:rFonts w:ascii="Times New Roman" w:hAnsi="Times New Roman" w:cs="Times New Roman"/>
          <w:sz w:val="24"/>
          <w:szCs w:val="24"/>
        </w:rPr>
        <w:t>menggunakan</w:t>
      </w:r>
      <w:proofErr w:type="spellEnd"/>
      <w:r w:rsidR="00A057C6">
        <w:rPr>
          <w:rFonts w:ascii="Times New Roman" w:hAnsi="Times New Roman" w:cs="Times New Roman"/>
          <w:sz w:val="24"/>
          <w:szCs w:val="24"/>
        </w:rPr>
        <w:t xml:space="preserve"> </w:t>
      </w:r>
      <w:proofErr w:type="spellStart"/>
      <w:r w:rsidR="00A057C6">
        <w:rPr>
          <w:rFonts w:ascii="Times New Roman" w:hAnsi="Times New Roman" w:cs="Times New Roman"/>
          <w:sz w:val="24"/>
          <w:szCs w:val="24"/>
        </w:rPr>
        <w:t>biaya</w:t>
      </w:r>
      <w:proofErr w:type="spellEnd"/>
      <w:r w:rsidR="00A057C6">
        <w:rPr>
          <w:rFonts w:ascii="Times New Roman" w:hAnsi="Times New Roman" w:cs="Times New Roman"/>
          <w:sz w:val="24"/>
          <w:szCs w:val="24"/>
        </w:rPr>
        <w:t xml:space="preserve">. </w:t>
      </w:r>
    </w:p>
    <w:p w14:paraId="7939A175" w14:textId="5DCBCDD8" w:rsidR="00745F90" w:rsidRPr="008F1A11" w:rsidRDefault="00745F90" w:rsidP="00975B71">
      <w:pPr>
        <w:pStyle w:val="ListParagraph"/>
        <w:numPr>
          <w:ilvl w:val="0"/>
          <w:numId w:val="12"/>
        </w:numPr>
        <w:spacing w:line="276" w:lineRule="auto"/>
        <w:jc w:val="both"/>
        <w:rPr>
          <w:rFonts w:ascii="Times New Roman" w:hAnsi="Times New Roman" w:cs="Times New Roman"/>
          <w:sz w:val="24"/>
          <w:szCs w:val="24"/>
          <w:lang w:val="sv-SE"/>
        </w:rPr>
      </w:pPr>
      <w:proofErr w:type="spellStart"/>
      <w:r w:rsidRPr="008F1A11">
        <w:rPr>
          <w:rFonts w:ascii="Times New Roman" w:hAnsi="Times New Roman" w:cs="Times New Roman"/>
          <w:sz w:val="24"/>
          <w:szCs w:val="24"/>
          <w:lang w:val="sv-SE"/>
        </w:rPr>
        <w:t>Memperbaiki</w:t>
      </w:r>
      <w:proofErr w:type="spellEnd"/>
      <w:r w:rsidRPr="008F1A11">
        <w:rPr>
          <w:rFonts w:ascii="Times New Roman" w:hAnsi="Times New Roman" w:cs="Times New Roman"/>
          <w:sz w:val="24"/>
          <w:szCs w:val="24"/>
          <w:lang w:val="sv-SE"/>
        </w:rPr>
        <w:t xml:space="preserve"> </w:t>
      </w:r>
      <w:proofErr w:type="spellStart"/>
      <w:r w:rsidR="00A057C6" w:rsidRPr="008F1A11">
        <w:rPr>
          <w:rFonts w:ascii="Times New Roman" w:hAnsi="Times New Roman" w:cs="Times New Roman"/>
          <w:sz w:val="24"/>
          <w:szCs w:val="24"/>
          <w:lang w:val="sv-SE"/>
        </w:rPr>
        <w:t>kontrol</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terhadap</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barang</w:t>
      </w:r>
      <w:proofErr w:type="spellEnd"/>
      <w:r w:rsidRPr="008F1A11">
        <w:rPr>
          <w:rFonts w:ascii="Times New Roman" w:hAnsi="Times New Roman" w:cs="Times New Roman"/>
          <w:sz w:val="24"/>
          <w:szCs w:val="24"/>
          <w:lang w:val="sv-SE"/>
        </w:rPr>
        <w:t xml:space="preserve"> yang </w:t>
      </w:r>
      <w:proofErr w:type="spellStart"/>
      <w:r w:rsidRPr="008F1A11">
        <w:rPr>
          <w:rFonts w:ascii="Times New Roman" w:hAnsi="Times New Roman" w:cs="Times New Roman"/>
          <w:sz w:val="24"/>
          <w:szCs w:val="24"/>
          <w:lang w:val="sv-SE"/>
        </w:rPr>
        <w:t>digunakan</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untuk</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konsumen</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atau</w:t>
      </w:r>
      <w:proofErr w:type="spellEnd"/>
      <w:r w:rsidRPr="008F1A11">
        <w:rPr>
          <w:rFonts w:ascii="Times New Roman" w:hAnsi="Times New Roman" w:cs="Times New Roman"/>
          <w:sz w:val="24"/>
          <w:szCs w:val="24"/>
          <w:lang w:val="sv-SE"/>
        </w:rPr>
        <w:t xml:space="preserve"> </w:t>
      </w:r>
      <w:proofErr w:type="spellStart"/>
      <w:r w:rsidRPr="008F1A11">
        <w:rPr>
          <w:rFonts w:ascii="Times New Roman" w:hAnsi="Times New Roman" w:cs="Times New Roman"/>
          <w:sz w:val="24"/>
          <w:szCs w:val="24"/>
          <w:lang w:val="sv-SE"/>
        </w:rPr>
        <w:t>pelanggan</w:t>
      </w:r>
      <w:proofErr w:type="spellEnd"/>
      <w:r w:rsidR="00A057C6" w:rsidRPr="008F1A11">
        <w:rPr>
          <w:rFonts w:ascii="Times New Roman" w:hAnsi="Times New Roman" w:cs="Times New Roman"/>
          <w:sz w:val="24"/>
          <w:szCs w:val="24"/>
          <w:lang w:val="sv-SE"/>
        </w:rPr>
        <w:t xml:space="preserve">. </w:t>
      </w:r>
    </w:p>
    <w:p w14:paraId="35B76925" w14:textId="08756A44" w:rsidR="00745F90" w:rsidRPr="00745F90" w:rsidRDefault="00745F90" w:rsidP="00975B71">
      <w:pPr>
        <w:pStyle w:val="ListParagraph"/>
        <w:numPr>
          <w:ilvl w:val="0"/>
          <w:numId w:val="1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sidRPr="00745F90">
        <w:rPr>
          <w:rFonts w:ascii="Times New Roman" w:hAnsi="Times New Roman" w:cs="Times New Roman"/>
          <w:i/>
          <w:color w:val="000000" w:themeColor="text1"/>
          <w:sz w:val="24"/>
          <w:szCs w:val="24"/>
        </w:rPr>
        <w:t>(Supply Chain)</w:t>
      </w:r>
      <w:r w:rsidRPr="00745F90">
        <w:rPr>
          <w:rFonts w:ascii="Times New Roman" w:hAnsi="Times New Roman" w:cs="Times New Roman"/>
          <w:sz w:val="24"/>
          <w:szCs w:val="24"/>
        </w:rPr>
        <w:t xml:space="preserve"> </w:t>
      </w:r>
    </w:p>
    <w:p w14:paraId="1B7A6099" w14:textId="3535779A" w:rsidR="00745F90" w:rsidRDefault="00745F90" w:rsidP="00975B71">
      <w:pPr>
        <w:pStyle w:val="ListParagraph"/>
        <w:numPr>
          <w:ilvl w:val="0"/>
          <w:numId w:val="1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00303796">
        <w:rPr>
          <w:rFonts w:ascii="Times New Roman" w:hAnsi="Times New Roman" w:cs="Times New Roman"/>
          <w:sz w:val="24"/>
          <w:szCs w:val="24"/>
        </w:rPr>
        <w:t>rusahaan</w:t>
      </w:r>
      <w:proofErr w:type="spellEnd"/>
      <w:r w:rsidR="00303796">
        <w:rPr>
          <w:rFonts w:ascii="Times New Roman" w:hAnsi="Times New Roman" w:cs="Times New Roman"/>
          <w:sz w:val="24"/>
          <w:szCs w:val="24"/>
        </w:rPr>
        <w:t xml:space="preserve"> </w:t>
      </w:r>
      <w:proofErr w:type="spellStart"/>
      <w:r w:rsidR="00303796">
        <w:rPr>
          <w:rFonts w:ascii="Times New Roman" w:hAnsi="Times New Roman" w:cs="Times New Roman"/>
          <w:sz w:val="24"/>
          <w:szCs w:val="24"/>
        </w:rPr>
        <w:t>dalam</w:t>
      </w:r>
      <w:proofErr w:type="spellEnd"/>
      <w:r w:rsidR="00303796">
        <w:rPr>
          <w:rFonts w:ascii="Times New Roman" w:hAnsi="Times New Roman" w:cs="Times New Roman"/>
          <w:sz w:val="24"/>
          <w:szCs w:val="24"/>
        </w:rPr>
        <w:t xml:space="preserve"> </w:t>
      </w:r>
      <w:proofErr w:type="spellStart"/>
      <w:r w:rsidR="00303796">
        <w:rPr>
          <w:rFonts w:ascii="Times New Roman" w:hAnsi="Times New Roman" w:cs="Times New Roman"/>
          <w:sz w:val="24"/>
          <w:szCs w:val="24"/>
        </w:rPr>
        <w:t>menjaga</w:t>
      </w:r>
      <w:proofErr w:type="spellEnd"/>
      <w:r w:rsidR="00303796">
        <w:rPr>
          <w:rFonts w:ascii="Times New Roman" w:hAnsi="Times New Roman" w:cs="Times New Roman"/>
          <w:sz w:val="24"/>
          <w:szCs w:val="24"/>
        </w:rPr>
        <w:t xml:space="preserve"> </w:t>
      </w:r>
      <w:proofErr w:type="spellStart"/>
      <w:r w:rsidR="00303796">
        <w:rPr>
          <w:rFonts w:ascii="Times New Roman" w:hAnsi="Times New Roman" w:cs="Times New Roman"/>
          <w:sz w:val="24"/>
          <w:szCs w:val="24"/>
        </w:rPr>
        <w:t>hubungan</w:t>
      </w:r>
      <w:proofErr w:type="spellEnd"/>
      <w:r w:rsidR="00303796">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14:paraId="614880C4" w14:textId="6EA4BB6C" w:rsidR="00A7699F" w:rsidRDefault="00745F90" w:rsidP="00975B71">
      <w:pPr>
        <w:pStyle w:val="ListParagraph"/>
        <w:numPr>
          <w:ilvl w:val="0"/>
          <w:numId w:val="12"/>
        </w:numPr>
        <w:spacing w:line="276" w:lineRule="auto"/>
        <w:jc w:val="both"/>
        <w:rPr>
          <w:rFonts w:ascii="Times New Roman" w:hAnsi="Times New Roman" w:cs="Times New Roman"/>
          <w:i/>
          <w:color w:val="000000" w:themeColor="text1"/>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pemasok</w:t>
      </w:r>
      <w:proofErr w:type="spellEnd"/>
      <w:r>
        <w:rPr>
          <w:rFonts w:ascii="Times New Roman" w:hAnsi="Times New Roman" w:cs="Times New Roman"/>
          <w:sz w:val="24"/>
          <w:szCs w:val="24"/>
        </w:rPr>
        <w:t xml:space="preserve"> </w:t>
      </w:r>
      <w:r w:rsidR="00A7699F">
        <w:rPr>
          <w:rFonts w:ascii="Times New Roman" w:hAnsi="Times New Roman" w:cs="Times New Roman"/>
          <w:i/>
          <w:color w:val="000000" w:themeColor="text1"/>
          <w:sz w:val="24"/>
          <w:szCs w:val="24"/>
        </w:rPr>
        <w:t xml:space="preserve">(Supplier). </w:t>
      </w:r>
    </w:p>
    <w:p w14:paraId="40B703EA" w14:textId="77777777" w:rsidR="00A057C6" w:rsidRPr="00A7699F" w:rsidRDefault="00A057C6" w:rsidP="00975B71">
      <w:pPr>
        <w:pStyle w:val="ListParagraph"/>
        <w:spacing w:line="276" w:lineRule="auto"/>
        <w:ind w:left="360"/>
        <w:jc w:val="both"/>
        <w:rPr>
          <w:rFonts w:ascii="Times New Roman" w:hAnsi="Times New Roman" w:cs="Times New Roman"/>
          <w:i/>
          <w:color w:val="000000" w:themeColor="text1"/>
          <w:sz w:val="24"/>
          <w:szCs w:val="24"/>
        </w:rPr>
      </w:pPr>
    </w:p>
    <w:p w14:paraId="13BF5053" w14:textId="00945EB1" w:rsidR="00303796" w:rsidRDefault="00A7699F" w:rsidP="00975B71">
      <w:pPr>
        <w:pStyle w:val="ListParagraph"/>
        <w:spacing w:line="276" w:lineRule="auto"/>
        <w:ind w:left="360"/>
        <w:jc w:val="both"/>
        <w:rPr>
          <w:rFonts w:ascii="Times New Roman" w:hAnsi="Times New Roman" w:cs="Times New Roman"/>
          <w:color w:val="000000" w:themeColor="text1"/>
          <w:sz w:val="24"/>
          <w:szCs w:val="24"/>
        </w:rPr>
      </w:pPr>
      <w:r w:rsidRPr="00791427">
        <w:rPr>
          <w:rFonts w:ascii="Times New Roman" w:hAnsi="Times New Roman" w:cs="Times New Roman"/>
          <w:color w:val="000000" w:themeColor="text1"/>
          <w:sz w:val="24"/>
          <w:szCs w:val="24"/>
          <w:lang w:val="sv-SE"/>
        </w:rPr>
        <w:t xml:space="preserve">     </w:t>
      </w:r>
      <w:proofErr w:type="spellStart"/>
      <w:r w:rsidR="00303796" w:rsidRPr="008B6796">
        <w:rPr>
          <w:rFonts w:ascii="Times New Roman" w:hAnsi="Times New Roman" w:cs="Times New Roman"/>
          <w:color w:val="000000" w:themeColor="text1"/>
          <w:sz w:val="24"/>
          <w:szCs w:val="24"/>
          <w:lang w:val="sv-SE"/>
        </w:rPr>
        <w:t>Kemudian</w:t>
      </w:r>
      <w:proofErr w:type="spellEnd"/>
      <w:r w:rsidR="00303796" w:rsidRPr="008B6796">
        <w:rPr>
          <w:rFonts w:ascii="Times New Roman" w:hAnsi="Times New Roman" w:cs="Times New Roman"/>
          <w:color w:val="000000" w:themeColor="text1"/>
          <w:sz w:val="24"/>
          <w:szCs w:val="24"/>
          <w:lang w:val="sv-SE"/>
        </w:rPr>
        <w:t xml:space="preserve">, </w:t>
      </w:r>
      <w:proofErr w:type="spellStart"/>
      <w:r w:rsidR="00303796" w:rsidRPr="008B6796">
        <w:rPr>
          <w:rFonts w:ascii="Times New Roman" w:hAnsi="Times New Roman" w:cs="Times New Roman"/>
          <w:color w:val="000000" w:themeColor="text1"/>
          <w:sz w:val="24"/>
          <w:szCs w:val="24"/>
          <w:lang w:val="sv-SE"/>
        </w:rPr>
        <w:t>berdasarkan</w:t>
      </w:r>
      <w:proofErr w:type="spellEnd"/>
      <w:r w:rsidR="00303796" w:rsidRPr="008B6796">
        <w:rPr>
          <w:rFonts w:ascii="Times New Roman" w:hAnsi="Times New Roman" w:cs="Times New Roman"/>
          <w:color w:val="000000" w:themeColor="text1"/>
          <w:sz w:val="24"/>
          <w:szCs w:val="24"/>
          <w:lang w:val="sv-SE"/>
        </w:rPr>
        <w:t xml:space="preserve"> </w:t>
      </w:r>
      <w:proofErr w:type="spellStart"/>
      <w:r w:rsidR="00303796" w:rsidRPr="008B6796">
        <w:rPr>
          <w:rFonts w:ascii="Times New Roman" w:hAnsi="Times New Roman" w:cs="Times New Roman"/>
          <w:color w:val="000000" w:themeColor="text1"/>
          <w:sz w:val="24"/>
          <w:szCs w:val="24"/>
          <w:lang w:val="sv-SE"/>
        </w:rPr>
        <w:t>penelitian</w:t>
      </w:r>
      <w:proofErr w:type="spellEnd"/>
      <w:r w:rsidR="00303796" w:rsidRPr="008B6796">
        <w:rPr>
          <w:rFonts w:ascii="Times New Roman" w:hAnsi="Times New Roman" w:cs="Times New Roman"/>
          <w:color w:val="000000" w:themeColor="text1"/>
          <w:sz w:val="24"/>
          <w:szCs w:val="24"/>
          <w:lang w:val="sv-SE"/>
        </w:rPr>
        <w:t xml:space="preserve"> dan </w:t>
      </w:r>
      <w:proofErr w:type="spellStart"/>
      <w:r w:rsidR="00303796" w:rsidRPr="008B6796">
        <w:rPr>
          <w:rFonts w:ascii="Times New Roman" w:hAnsi="Times New Roman" w:cs="Times New Roman"/>
          <w:color w:val="000000" w:themeColor="text1"/>
          <w:sz w:val="24"/>
          <w:szCs w:val="24"/>
          <w:lang w:val="sv-SE"/>
        </w:rPr>
        <w:t>studi</w:t>
      </w:r>
      <w:proofErr w:type="spellEnd"/>
      <w:r w:rsidR="00303796" w:rsidRPr="008B6796">
        <w:rPr>
          <w:rFonts w:ascii="Times New Roman" w:hAnsi="Times New Roman" w:cs="Times New Roman"/>
          <w:color w:val="000000" w:themeColor="text1"/>
          <w:sz w:val="24"/>
          <w:szCs w:val="24"/>
          <w:lang w:val="sv-SE"/>
        </w:rPr>
        <w:t xml:space="preserve"> kasus di Australia</w:t>
      </w:r>
      <w:sdt>
        <w:sdtPr>
          <w:rPr>
            <w:rFonts w:ascii="Times New Roman" w:hAnsi="Times New Roman" w:cs="Times New Roman"/>
            <w:color w:val="000000" w:themeColor="text1"/>
            <w:sz w:val="24"/>
            <w:szCs w:val="24"/>
            <w:lang w:val="sv-SE"/>
          </w:rPr>
          <w:id w:val="-167408575"/>
          <w:citation/>
        </w:sdtPr>
        <w:sdtEndPr/>
        <w:sdtContent>
          <w:r w:rsidR="00791427">
            <w:rPr>
              <w:rFonts w:ascii="Times New Roman" w:hAnsi="Times New Roman" w:cs="Times New Roman"/>
              <w:color w:val="000000" w:themeColor="text1"/>
              <w:sz w:val="24"/>
              <w:szCs w:val="24"/>
              <w:lang w:val="sv-SE"/>
            </w:rPr>
            <w:fldChar w:fldCharType="begin"/>
          </w:r>
          <w:r w:rsidR="00791427" w:rsidRPr="00791427">
            <w:rPr>
              <w:rFonts w:ascii="Times New Roman" w:hAnsi="Times New Roman" w:cs="Times New Roman"/>
              <w:b/>
              <w:bCs/>
              <w:color w:val="000000" w:themeColor="text1"/>
              <w:sz w:val="24"/>
              <w:szCs w:val="24"/>
              <w:lang w:val="sv-SE"/>
            </w:rPr>
            <w:instrText xml:space="preserve"> CITATION Bur03 \l 1033 </w:instrText>
          </w:r>
          <w:r w:rsidR="00791427">
            <w:rPr>
              <w:rFonts w:ascii="Times New Roman" w:hAnsi="Times New Roman" w:cs="Times New Roman"/>
              <w:color w:val="000000" w:themeColor="text1"/>
              <w:sz w:val="24"/>
              <w:szCs w:val="24"/>
              <w:lang w:val="sv-SE"/>
            </w:rPr>
            <w:fldChar w:fldCharType="separate"/>
          </w:r>
          <w:r w:rsidR="004377A5">
            <w:rPr>
              <w:rFonts w:ascii="Times New Roman" w:hAnsi="Times New Roman" w:cs="Times New Roman"/>
              <w:b/>
              <w:bCs/>
              <w:noProof/>
              <w:color w:val="000000" w:themeColor="text1"/>
              <w:sz w:val="24"/>
              <w:szCs w:val="24"/>
              <w:lang w:val="sv-SE"/>
            </w:rPr>
            <w:t xml:space="preserve"> </w:t>
          </w:r>
          <w:r w:rsidR="004377A5" w:rsidRPr="004377A5">
            <w:rPr>
              <w:rFonts w:ascii="Times New Roman" w:hAnsi="Times New Roman" w:cs="Times New Roman"/>
              <w:noProof/>
              <w:color w:val="000000" w:themeColor="text1"/>
              <w:sz w:val="24"/>
              <w:szCs w:val="24"/>
              <w:lang w:val="sv-SE"/>
            </w:rPr>
            <w:t>(Burgess, 2003)</w:t>
          </w:r>
          <w:r w:rsidR="00791427">
            <w:rPr>
              <w:rFonts w:ascii="Times New Roman" w:hAnsi="Times New Roman" w:cs="Times New Roman"/>
              <w:color w:val="000000" w:themeColor="text1"/>
              <w:sz w:val="24"/>
              <w:szCs w:val="24"/>
              <w:lang w:val="sv-SE"/>
            </w:rPr>
            <w:fldChar w:fldCharType="end"/>
          </w:r>
        </w:sdtContent>
      </w:sdt>
      <w:r w:rsidR="00303796" w:rsidRPr="008B6796">
        <w:rPr>
          <w:rFonts w:ascii="Times New Roman" w:hAnsi="Times New Roman" w:cs="Times New Roman"/>
          <w:b/>
          <w:bCs/>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Bahwa</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terdapat</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beberapa</w:t>
      </w:r>
      <w:proofErr w:type="spellEnd"/>
      <w:r w:rsidR="00303796" w:rsidRPr="00791427">
        <w:rPr>
          <w:rFonts w:ascii="Times New Roman" w:hAnsi="Times New Roman" w:cs="Times New Roman"/>
          <w:color w:val="000000" w:themeColor="text1"/>
          <w:sz w:val="24"/>
          <w:szCs w:val="24"/>
          <w:lang w:val="sv-SE"/>
        </w:rPr>
        <w:t xml:space="preserve"> </w:t>
      </w:r>
      <w:proofErr w:type="gramStart"/>
      <w:r w:rsidR="00303796" w:rsidRPr="00791427">
        <w:rPr>
          <w:rFonts w:ascii="Times New Roman" w:hAnsi="Times New Roman" w:cs="Times New Roman"/>
          <w:color w:val="000000" w:themeColor="text1"/>
          <w:sz w:val="24"/>
          <w:szCs w:val="24"/>
          <w:lang w:val="sv-SE"/>
        </w:rPr>
        <w:t>faktor yang</w:t>
      </w:r>
      <w:proofErr w:type="gram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mendorong</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perusahaan</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untuk</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sidRPr="00791427">
        <w:rPr>
          <w:rFonts w:ascii="Times New Roman" w:hAnsi="Times New Roman" w:cs="Times New Roman"/>
          <w:color w:val="000000" w:themeColor="text1"/>
          <w:sz w:val="24"/>
          <w:szCs w:val="24"/>
          <w:lang w:val="sv-SE"/>
        </w:rPr>
        <w:t>memanfaatkan</w:t>
      </w:r>
      <w:proofErr w:type="spellEnd"/>
      <w:r w:rsidR="00303796" w:rsidRPr="00791427">
        <w:rPr>
          <w:rFonts w:ascii="Times New Roman" w:hAnsi="Times New Roman" w:cs="Times New Roman"/>
          <w:color w:val="000000" w:themeColor="text1"/>
          <w:sz w:val="24"/>
          <w:szCs w:val="24"/>
          <w:lang w:val="sv-SE"/>
        </w:rPr>
        <w:t xml:space="preserve"> </w:t>
      </w:r>
      <w:r w:rsidR="00303796" w:rsidRPr="00791427">
        <w:rPr>
          <w:rFonts w:ascii="Times New Roman" w:hAnsi="Times New Roman" w:cs="Times New Roman"/>
          <w:i/>
          <w:color w:val="000000" w:themeColor="text1"/>
          <w:sz w:val="24"/>
          <w:szCs w:val="24"/>
          <w:lang w:val="sv-SE"/>
        </w:rPr>
        <w:t>e-</w:t>
      </w:r>
      <w:proofErr w:type="spellStart"/>
      <w:r w:rsidR="00303796" w:rsidRPr="00791427">
        <w:rPr>
          <w:rFonts w:ascii="Times New Roman" w:hAnsi="Times New Roman" w:cs="Times New Roman"/>
          <w:i/>
          <w:color w:val="000000" w:themeColor="text1"/>
          <w:sz w:val="24"/>
          <w:szCs w:val="24"/>
          <w:lang w:val="sv-SE"/>
        </w:rPr>
        <w:t>commerce</w:t>
      </w:r>
      <w:proofErr w:type="spellEnd"/>
      <w:r w:rsidR="00303796" w:rsidRPr="00791427">
        <w:rPr>
          <w:rFonts w:ascii="Times New Roman" w:hAnsi="Times New Roman" w:cs="Times New Roman"/>
          <w:color w:val="000000" w:themeColor="text1"/>
          <w:sz w:val="24"/>
          <w:szCs w:val="24"/>
          <w:lang w:val="sv-SE"/>
        </w:rPr>
        <w:t xml:space="preserve">. </w:t>
      </w:r>
      <w:proofErr w:type="spellStart"/>
      <w:r w:rsidR="00303796">
        <w:rPr>
          <w:rFonts w:ascii="Times New Roman" w:hAnsi="Times New Roman" w:cs="Times New Roman"/>
          <w:color w:val="000000" w:themeColor="text1"/>
          <w:sz w:val="24"/>
          <w:szCs w:val="24"/>
        </w:rPr>
        <w:t>Diantara</w:t>
      </w:r>
      <w:proofErr w:type="spellEnd"/>
      <w:r w:rsidR="00303796">
        <w:rPr>
          <w:rFonts w:ascii="Times New Roman" w:hAnsi="Times New Roman" w:cs="Times New Roman"/>
          <w:color w:val="000000" w:themeColor="text1"/>
          <w:sz w:val="24"/>
          <w:szCs w:val="24"/>
        </w:rPr>
        <w:t xml:space="preserve"> lain:</w:t>
      </w:r>
    </w:p>
    <w:p w14:paraId="00774BC9" w14:textId="02615C97" w:rsidR="00303796" w:rsidRPr="008F1A11" w:rsidRDefault="00303796" w:rsidP="00975B71">
      <w:pPr>
        <w:pStyle w:val="ListParagraph"/>
        <w:numPr>
          <w:ilvl w:val="0"/>
          <w:numId w:val="13"/>
        </w:numPr>
        <w:spacing w:line="276" w:lineRule="auto"/>
        <w:jc w:val="both"/>
        <w:rPr>
          <w:rFonts w:ascii="Times New Roman" w:hAnsi="Times New Roman" w:cs="Times New Roman"/>
          <w:color w:val="000000" w:themeColor="text1"/>
          <w:sz w:val="24"/>
          <w:szCs w:val="24"/>
          <w:lang w:val="sv-SE"/>
        </w:rPr>
      </w:pPr>
      <w:proofErr w:type="spellStart"/>
      <w:r w:rsidRPr="008F1A11">
        <w:rPr>
          <w:rFonts w:ascii="Times New Roman" w:hAnsi="Times New Roman" w:cs="Times New Roman"/>
          <w:color w:val="000000" w:themeColor="text1"/>
          <w:sz w:val="24"/>
          <w:szCs w:val="24"/>
          <w:lang w:val="sv-SE"/>
        </w:rPr>
        <w:t>Penggunaan</w:t>
      </w:r>
      <w:proofErr w:type="spellEnd"/>
      <w:r w:rsidRPr="008F1A11">
        <w:rPr>
          <w:rFonts w:ascii="Times New Roman" w:hAnsi="Times New Roman" w:cs="Times New Roman"/>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komputer</w:t>
      </w:r>
      <w:proofErr w:type="spellEnd"/>
      <w:r w:rsidRPr="008F1A11">
        <w:rPr>
          <w:rFonts w:ascii="Times New Roman" w:hAnsi="Times New Roman" w:cs="Times New Roman"/>
          <w:color w:val="000000" w:themeColor="text1"/>
          <w:sz w:val="24"/>
          <w:szCs w:val="24"/>
          <w:lang w:val="sv-SE"/>
        </w:rPr>
        <w:t xml:space="preserve"> </w:t>
      </w:r>
      <w:proofErr w:type="gramStart"/>
      <w:r w:rsidRPr="008F1A11">
        <w:rPr>
          <w:rFonts w:ascii="Times New Roman" w:hAnsi="Times New Roman" w:cs="Times New Roman"/>
          <w:color w:val="000000" w:themeColor="text1"/>
          <w:sz w:val="24"/>
          <w:szCs w:val="24"/>
          <w:lang w:val="sv-SE"/>
        </w:rPr>
        <w:t>dan teknologi</w:t>
      </w:r>
      <w:proofErr w:type="gram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i</w:t>
      </w:r>
      <w:r w:rsidR="005F5DA1" w:rsidRPr="008F1A11">
        <w:rPr>
          <w:rFonts w:ascii="Times New Roman" w:hAnsi="Times New Roman" w:cs="Times New Roman"/>
          <w:color w:val="000000" w:themeColor="text1"/>
          <w:sz w:val="24"/>
          <w:szCs w:val="24"/>
          <w:lang w:val="sv-SE"/>
        </w:rPr>
        <w:t>nformasi</w:t>
      </w:r>
      <w:proofErr w:type="spellEnd"/>
      <w:r w:rsidR="005F5DA1" w:rsidRPr="008F1A11">
        <w:rPr>
          <w:rFonts w:ascii="Times New Roman" w:hAnsi="Times New Roman" w:cs="Times New Roman"/>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oleh</w:t>
      </w:r>
      <w:proofErr w:type="spellEnd"/>
      <w:r w:rsidR="005F5DA1" w:rsidRPr="008F1A11">
        <w:rPr>
          <w:rFonts w:ascii="Times New Roman" w:hAnsi="Times New Roman" w:cs="Times New Roman"/>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sebuah</w:t>
      </w:r>
      <w:proofErr w:type="spellEnd"/>
      <w:r w:rsidR="005F5DA1" w:rsidRPr="008F1A11">
        <w:rPr>
          <w:rFonts w:ascii="Times New Roman" w:hAnsi="Times New Roman" w:cs="Times New Roman"/>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perusahaan</w:t>
      </w:r>
      <w:proofErr w:type="spellEnd"/>
      <w:r w:rsidR="005F5DA1" w:rsidRPr="008F1A11">
        <w:rPr>
          <w:rFonts w:ascii="Times New Roman" w:hAnsi="Times New Roman" w:cs="Times New Roman"/>
          <w:color w:val="000000" w:themeColor="text1"/>
          <w:sz w:val="24"/>
          <w:szCs w:val="24"/>
          <w:lang w:val="sv-SE"/>
        </w:rPr>
        <w:t xml:space="preserve">. </w:t>
      </w:r>
    </w:p>
    <w:p w14:paraId="398F0E8E" w14:textId="60C61F00" w:rsidR="00303796" w:rsidRPr="008B6796" w:rsidRDefault="00303796" w:rsidP="00975B71">
      <w:pPr>
        <w:pStyle w:val="ListParagraph"/>
        <w:numPr>
          <w:ilvl w:val="0"/>
          <w:numId w:val="13"/>
        </w:numPr>
        <w:spacing w:line="276" w:lineRule="auto"/>
        <w:jc w:val="both"/>
        <w:rPr>
          <w:rFonts w:ascii="Times New Roman" w:hAnsi="Times New Roman" w:cs="Times New Roman"/>
          <w:color w:val="000000" w:themeColor="text1"/>
          <w:sz w:val="24"/>
          <w:szCs w:val="24"/>
          <w:lang w:val="sv-SE"/>
        </w:rPr>
      </w:pPr>
      <w:proofErr w:type="spellStart"/>
      <w:r w:rsidRPr="008B6796">
        <w:rPr>
          <w:rFonts w:ascii="Times New Roman" w:hAnsi="Times New Roman" w:cs="Times New Roman"/>
          <w:color w:val="000000" w:themeColor="text1"/>
          <w:sz w:val="24"/>
          <w:szCs w:val="24"/>
          <w:lang w:val="sv-SE"/>
        </w:rPr>
        <w:t>Penerapan</w:t>
      </w:r>
      <w:proofErr w:type="spellEnd"/>
      <w:r w:rsidRPr="008B6796">
        <w:rPr>
          <w:rFonts w:ascii="Times New Roman" w:hAnsi="Times New Roman" w:cs="Times New Roman"/>
          <w:color w:val="000000" w:themeColor="text1"/>
          <w:sz w:val="24"/>
          <w:szCs w:val="24"/>
          <w:lang w:val="sv-SE"/>
        </w:rPr>
        <w:t xml:space="preserve"> </w:t>
      </w:r>
      <w:r w:rsidRPr="008B6796">
        <w:rPr>
          <w:rFonts w:ascii="Times New Roman" w:hAnsi="Times New Roman" w:cs="Times New Roman"/>
          <w:i/>
          <w:color w:val="000000" w:themeColor="text1"/>
          <w:sz w:val="24"/>
          <w:szCs w:val="24"/>
          <w:lang w:val="sv-SE"/>
        </w:rPr>
        <w:t>e-</w:t>
      </w:r>
      <w:proofErr w:type="spellStart"/>
      <w:r w:rsidRPr="008B6796">
        <w:rPr>
          <w:rFonts w:ascii="Times New Roman" w:hAnsi="Times New Roman" w:cs="Times New Roman"/>
          <w:i/>
          <w:color w:val="000000" w:themeColor="text1"/>
          <w:sz w:val="24"/>
          <w:szCs w:val="24"/>
          <w:lang w:val="sv-SE"/>
        </w:rPr>
        <w:t>commerce</w:t>
      </w:r>
      <w:proofErr w:type="spellEnd"/>
      <w:r w:rsidR="005F5DA1" w:rsidRPr="008B6796">
        <w:rPr>
          <w:rFonts w:ascii="Times New Roman" w:hAnsi="Times New Roman" w:cs="Times New Roman"/>
          <w:color w:val="000000" w:themeColor="text1"/>
          <w:sz w:val="24"/>
          <w:szCs w:val="24"/>
          <w:lang w:val="sv-SE"/>
        </w:rPr>
        <w:t xml:space="preserve"> yang </w:t>
      </w:r>
      <w:proofErr w:type="spellStart"/>
      <w:r w:rsidR="005F5DA1" w:rsidRPr="008B6796">
        <w:rPr>
          <w:rFonts w:ascii="Times New Roman" w:hAnsi="Times New Roman" w:cs="Times New Roman"/>
          <w:color w:val="000000" w:themeColor="text1"/>
          <w:sz w:val="24"/>
          <w:szCs w:val="24"/>
          <w:lang w:val="sv-SE"/>
        </w:rPr>
        <w:t>digunakan</w:t>
      </w:r>
      <w:proofErr w:type="spellEnd"/>
      <w:r w:rsidR="005F5DA1" w:rsidRPr="008B6796">
        <w:rPr>
          <w:rFonts w:ascii="Times New Roman" w:hAnsi="Times New Roman" w:cs="Times New Roman"/>
          <w:color w:val="000000" w:themeColor="text1"/>
          <w:sz w:val="24"/>
          <w:szCs w:val="24"/>
          <w:lang w:val="sv-SE"/>
        </w:rPr>
        <w:t xml:space="preserve"> </w:t>
      </w:r>
      <w:proofErr w:type="spellStart"/>
      <w:r w:rsidR="005F5DA1" w:rsidRPr="008B6796">
        <w:rPr>
          <w:rFonts w:ascii="Times New Roman" w:hAnsi="Times New Roman" w:cs="Times New Roman"/>
          <w:color w:val="000000" w:themeColor="text1"/>
          <w:sz w:val="24"/>
          <w:szCs w:val="24"/>
          <w:lang w:val="sv-SE"/>
        </w:rPr>
        <w:t>pada</w:t>
      </w:r>
      <w:proofErr w:type="spellEnd"/>
      <w:r w:rsidR="005F5DA1" w:rsidRPr="008B6796">
        <w:rPr>
          <w:rFonts w:ascii="Times New Roman" w:hAnsi="Times New Roman" w:cs="Times New Roman"/>
          <w:color w:val="000000" w:themeColor="text1"/>
          <w:sz w:val="24"/>
          <w:szCs w:val="24"/>
          <w:lang w:val="sv-SE"/>
        </w:rPr>
        <w:t xml:space="preserve"> </w:t>
      </w:r>
      <w:proofErr w:type="spellStart"/>
      <w:r w:rsidR="005F5DA1" w:rsidRPr="008B6796">
        <w:rPr>
          <w:rFonts w:ascii="Times New Roman" w:hAnsi="Times New Roman" w:cs="Times New Roman"/>
          <w:color w:val="000000" w:themeColor="text1"/>
          <w:sz w:val="24"/>
          <w:szCs w:val="24"/>
          <w:lang w:val="sv-SE"/>
        </w:rPr>
        <w:t>waktu</w:t>
      </w:r>
      <w:proofErr w:type="spellEnd"/>
      <w:r w:rsidR="005F5DA1" w:rsidRPr="008B6796">
        <w:rPr>
          <w:rFonts w:ascii="Times New Roman" w:hAnsi="Times New Roman" w:cs="Times New Roman"/>
          <w:color w:val="000000" w:themeColor="text1"/>
          <w:sz w:val="24"/>
          <w:szCs w:val="24"/>
          <w:lang w:val="sv-SE"/>
        </w:rPr>
        <w:t xml:space="preserve"> </w:t>
      </w:r>
      <w:proofErr w:type="spellStart"/>
      <w:r w:rsidRPr="008B6796">
        <w:rPr>
          <w:rFonts w:ascii="Times New Roman" w:hAnsi="Times New Roman" w:cs="Times New Roman"/>
          <w:color w:val="000000" w:themeColor="text1"/>
          <w:sz w:val="24"/>
          <w:szCs w:val="24"/>
          <w:lang w:val="sv-SE"/>
        </w:rPr>
        <w:t>saa</w:t>
      </w:r>
      <w:r w:rsidR="005F5DA1" w:rsidRPr="008B6796">
        <w:rPr>
          <w:rFonts w:ascii="Times New Roman" w:hAnsi="Times New Roman" w:cs="Times New Roman"/>
          <w:color w:val="000000" w:themeColor="text1"/>
          <w:sz w:val="24"/>
          <w:szCs w:val="24"/>
          <w:lang w:val="sv-SE"/>
        </w:rPr>
        <w:t>t</w:t>
      </w:r>
      <w:proofErr w:type="spellEnd"/>
      <w:r w:rsidR="005F5DA1" w:rsidRPr="008B6796">
        <w:rPr>
          <w:rFonts w:ascii="Times New Roman" w:hAnsi="Times New Roman" w:cs="Times New Roman"/>
          <w:color w:val="000000" w:themeColor="text1"/>
          <w:sz w:val="24"/>
          <w:szCs w:val="24"/>
          <w:lang w:val="sv-SE"/>
        </w:rPr>
        <w:t xml:space="preserve"> ini dan </w:t>
      </w:r>
      <w:proofErr w:type="spellStart"/>
      <w:r w:rsidR="005F5DA1" w:rsidRPr="008B6796">
        <w:rPr>
          <w:rFonts w:ascii="Times New Roman" w:hAnsi="Times New Roman" w:cs="Times New Roman"/>
          <w:color w:val="000000" w:themeColor="text1"/>
          <w:sz w:val="24"/>
          <w:szCs w:val="24"/>
          <w:lang w:val="sv-SE"/>
        </w:rPr>
        <w:t>rencana</w:t>
      </w:r>
      <w:proofErr w:type="spellEnd"/>
      <w:r w:rsidR="005F5DA1" w:rsidRPr="008B6796">
        <w:rPr>
          <w:rFonts w:ascii="Times New Roman" w:hAnsi="Times New Roman" w:cs="Times New Roman"/>
          <w:color w:val="000000" w:themeColor="text1"/>
          <w:sz w:val="24"/>
          <w:szCs w:val="24"/>
          <w:lang w:val="sv-SE"/>
        </w:rPr>
        <w:t xml:space="preserve"> masa </w:t>
      </w:r>
      <w:proofErr w:type="spellStart"/>
      <w:r w:rsidR="005F5DA1" w:rsidRPr="008B6796">
        <w:rPr>
          <w:rFonts w:ascii="Times New Roman" w:hAnsi="Times New Roman" w:cs="Times New Roman"/>
          <w:color w:val="000000" w:themeColor="text1"/>
          <w:sz w:val="24"/>
          <w:szCs w:val="24"/>
          <w:lang w:val="sv-SE"/>
        </w:rPr>
        <w:t>depan</w:t>
      </w:r>
      <w:proofErr w:type="spellEnd"/>
      <w:r w:rsidR="005F5DA1" w:rsidRPr="008B6796">
        <w:rPr>
          <w:rFonts w:ascii="Times New Roman" w:hAnsi="Times New Roman" w:cs="Times New Roman"/>
          <w:color w:val="000000" w:themeColor="text1"/>
          <w:sz w:val="24"/>
          <w:szCs w:val="24"/>
          <w:lang w:val="sv-SE"/>
        </w:rPr>
        <w:t xml:space="preserve"> </w:t>
      </w:r>
      <w:proofErr w:type="gramStart"/>
      <w:r w:rsidR="005F5DA1" w:rsidRPr="008B6796">
        <w:rPr>
          <w:rFonts w:ascii="Times New Roman" w:hAnsi="Times New Roman" w:cs="Times New Roman"/>
          <w:color w:val="000000" w:themeColor="text1"/>
          <w:sz w:val="24"/>
          <w:szCs w:val="24"/>
          <w:lang w:val="sv-SE"/>
        </w:rPr>
        <w:t>yang akan</w:t>
      </w:r>
      <w:proofErr w:type="gramEnd"/>
      <w:r w:rsidR="005F5DA1" w:rsidRPr="008B6796">
        <w:rPr>
          <w:rFonts w:ascii="Times New Roman" w:hAnsi="Times New Roman" w:cs="Times New Roman"/>
          <w:color w:val="000000" w:themeColor="text1"/>
          <w:sz w:val="24"/>
          <w:szCs w:val="24"/>
          <w:lang w:val="sv-SE"/>
        </w:rPr>
        <w:t xml:space="preserve"> </w:t>
      </w:r>
      <w:proofErr w:type="spellStart"/>
      <w:r w:rsidR="005F5DA1" w:rsidRPr="008B6796">
        <w:rPr>
          <w:rFonts w:ascii="Times New Roman" w:hAnsi="Times New Roman" w:cs="Times New Roman"/>
          <w:color w:val="000000" w:themeColor="text1"/>
          <w:sz w:val="24"/>
          <w:szCs w:val="24"/>
          <w:lang w:val="sv-SE"/>
        </w:rPr>
        <w:t>datang</w:t>
      </w:r>
      <w:proofErr w:type="spellEnd"/>
      <w:r w:rsidR="005F5DA1" w:rsidRPr="008B6796">
        <w:rPr>
          <w:rFonts w:ascii="Times New Roman" w:hAnsi="Times New Roman" w:cs="Times New Roman"/>
          <w:color w:val="000000" w:themeColor="text1"/>
          <w:sz w:val="24"/>
          <w:szCs w:val="24"/>
          <w:lang w:val="sv-SE"/>
        </w:rPr>
        <w:t xml:space="preserve">. </w:t>
      </w:r>
    </w:p>
    <w:p w14:paraId="34AD46CD" w14:textId="6A943D3A" w:rsidR="00303796" w:rsidRPr="008F1A11" w:rsidRDefault="00303796" w:rsidP="00975B71">
      <w:pPr>
        <w:pStyle w:val="ListParagraph"/>
        <w:numPr>
          <w:ilvl w:val="0"/>
          <w:numId w:val="13"/>
        </w:numPr>
        <w:spacing w:line="276" w:lineRule="auto"/>
        <w:jc w:val="both"/>
        <w:rPr>
          <w:rFonts w:ascii="Times New Roman" w:hAnsi="Times New Roman" w:cs="Times New Roman"/>
          <w:color w:val="000000" w:themeColor="text1"/>
          <w:sz w:val="24"/>
          <w:szCs w:val="24"/>
          <w:lang w:val="sv-SE"/>
        </w:rPr>
      </w:pPr>
      <w:r w:rsidRPr="008F1A11">
        <w:rPr>
          <w:rFonts w:ascii="Times New Roman" w:hAnsi="Times New Roman" w:cs="Times New Roman"/>
          <w:color w:val="000000" w:themeColor="text1"/>
          <w:sz w:val="24"/>
          <w:szCs w:val="24"/>
          <w:lang w:val="sv-SE"/>
        </w:rPr>
        <w:t xml:space="preserve">Kendala </w:t>
      </w:r>
      <w:proofErr w:type="spellStart"/>
      <w:r w:rsidRPr="008F1A11">
        <w:rPr>
          <w:rFonts w:ascii="Times New Roman" w:hAnsi="Times New Roman" w:cs="Times New Roman"/>
          <w:color w:val="000000" w:themeColor="text1"/>
          <w:sz w:val="24"/>
          <w:szCs w:val="24"/>
          <w:lang w:val="sv-SE"/>
        </w:rPr>
        <w:t>dalam</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menggunakan</w:t>
      </w:r>
      <w:proofErr w:type="spellEnd"/>
      <w:r w:rsidRPr="008F1A11">
        <w:rPr>
          <w:rFonts w:ascii="Times New Roman" w:hAnsi="Times New Roman" w:cs="Times New Roman"/>
          <w:color w:val="000000" w:themeColor="text1"/>
          <w:sz w:val="24"/>
          <w:szCs w:val="24"/>
          <w:lang w:val="sv-SE"/>
        </w:rPr>
        <w:t xml:space="preserve"> </w:t>
      </w:r>
      <w:r w:rsidR="005F5DA1" w:rsidRPr="008F1A11">
        <w:rPr>
          <w:rFonts w:ascii="Times New Roman" w:hAnsi="Times New Roman" w:cs="Times New Roman"/>
          <w:i/>
          <w:color w:val="000000" w:themeColor="text1"/>
          <w:sz w:val="24"/>
          <w:szCs w:val="24"/>
          <w:lang w:val="sv-SE"/>
        </w:rPr>
        <w:t>e-</w:t>
      </w:r>
      <w:proofErr w:type="spellStart"/>
      <w:r w:rsidR="005F5DA1" w:rsidRPr="008F1A11">
        <w:rPr>
          <w:rFonts w:ascii="Times New Roman" w:hAnsi="Times New Roman" w:cs="Times New Roman"/>
          <w:i/>
          <w:color w:val="000000" w:themeColor="text1"/>
          <w:sz w:val="24"/>
          <w:szCs w:val="24"/>
          <w:lang w:val="sv-SE"/>
        </w:rPr>
        <w:t>commerce</w:t>
      </w:r>
      <w:proofErr w:type="spellEnd"/>
      <w:r w:rsidR="005F5DA1" w:rsidRPr="008F1A11">
        <w:rPr>
          <w:rFonts w:ascii="Times New Roman" w:hAnsi="Times New Roman" w:cs="Times New Roman"/>
          <w:i/>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pada</w:t>
      </w:r>
      <w:proofErr w:type="spellEnd"/>
      <w:r w:rsidR="005F5DA1" w:rsidRPr="008F1A11">
        <w:rPr>
          <w:rFonts w:ascii="Times New Roman" w:hAnsi="Times New Roman" w:cs="Times New Roman"/>
          <w:color w:val="000000" w:themeColor="text1"/>
          <w:sz w:val="24"/>
          <w:szCs w:val="24"/>
          <w:lang w:val="sv-SE"/>
        </w:rPr>
        <w:t xml:space="preserve"> </w:t>
      </w:r>
      <w:proofErr w:type="spellStart"/>
      <w:r w:rsidR="005F5DA1" w:rsidRPr="008F1A11">
        <w:rPr>
          <w:rFonts w:ascii="Times New Roman" w:hAnsi="Times New Roman" w:cs="Times New Roman"/>
          <w:color w:val="000000" w:themeColor="text1"/>
          <w:sz w:val="24"/>
          <w:szCs w:val="24"/>
          <w:lang w:val="sv-SE"/>
        </w:rPr>
        <w:t>perusahaan</w:t>
      </w:r>
      <w:proofErr w:type="spellEnd"/>
      <w:r w:rsidR="005F5DA1" w:rsidRPr="008F1A11">
        <w:rPr>
          <w:rFonts w:ascii="Times New Roman" w:hAnsi="Times New Roman" w:cs="Times New Roman"/>
          <w:color w:val="000000" w:themeColor="text1"/>
          <w:sz w:val="24"/>
          <w:szCs w:val="24"/>
          <w:lang w:val="sv-SE"/>
        </w:rPr>
        <w:t xml:space="preserve">. </w:t>
      </w:r>
    </w:p>
    <w:p w14:paraId="439E0732" w14:textId="17881A26" w:rsidR="00303796" w:rsidRPr="008F1A11" w:rsidRDefault="005F5DA1" w:rsidP="00975B71">
      <w:pPr>
        <w:pStyle w:val="ListParagraph"/>
        <w:numPr>
          <w:ilvl w:val="0"/>
          <w:numId w:val="13"/>
        </w:numPr>
        <w:spacing w:line="276" w:lineRule="auto"/>
        <w:jc w:val="both"/>
        <w:rPr>
          <w:rFonts w:ascii="Times New Roman" w:hAnsi="Times New Roman" w:cs="Times New Roman"/>
          <w:color w:val="000000" w:themeColor="text1"/>
          <w:sz w:val="24"/>
          <w:szCs w:val="24"/>
          <w:lang w:val="sv-SE"/>
        </w:rPr>
      </w:pPr>
      <w:proofErr w:type="spellStart"/>
      <w:r w:rsidRPr="008F1A11">
        <w:rPr>
          <w:rFonts w:ascii="Times New Roman" w:hAnsi="Times New Roman" w:cs="Times New Roman"/>
          <w:color w:val="000000" w:themeColor="text1"/>
          <w:sz w:val="24"/>
          <w:szCs w:val="24"/>
          <w:lang w:val="sv-SE"/>
        </w:rPr>
        <w:t>Keahlian</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oleh</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ahli</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staff</w:t>
      </w:r>
      <w:proofErr w:type="spellEnd"/>
      <w:r w:rsidRPr="008F1A11">
        <w:rPr>
          <w:rFonts w:ascii="Times New Roman" w:hAnsi="Times New Roman" w:cs="Times New Roman"/>
          <w:color w:val="000000" w:themeColor="text1"/>
          <w:sz w:val="24"/>
          <w:szCs w:val="24"/>
          <w:lang w:val="sv-SE"/>
        </w:rPr>
        <w:t xml:space="preserve"> teknologi </w:t>
      </w:r>
      <w:proofErr w:type="spellStart"/>
      <w:r w:rsidRPr="008F1A11">
        <w:rPr>
          <w:rFonts w:ascii="Times New Roman" w:hAnsi="Times New Roman" w:cs="Times New Roman"/>
          <w:color w:val="000000" w:themeColor="text1"/>
          <w:sz w:val="24"/>
          <w:szCs w:val="24"/>
          <w:lang w:val="sv-SE"/>
        </w:rPr>
        <w:t>informasi</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pada</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sebuah</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perusahaan</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dalam</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kebutuhan</w:t>
      </w:r>
      <w:proofErr w:type="spellEnd"/>
      <w:r w:rsidRPr="008F1A11">
        <w:rPr>
          <w:rFonts w:ascii="Times New Roman" w:hAnsi="Times New Roman" w:cs="Times New Roman"/>
          <w:color w:val="000000" w:themeColor="text1"/>
          <w:sz w:val="24"/>
          <w:szCs w:val="24"/>
          <w:lang w:val="sv-SE"/>
        </w:rPr>
        <w:t xml:space="preserve"> </w:t>
      </w:r>
      <w:proofErr w:type="spellStart"/>
      <w:r w:rsidRPr="008F1A11">
        <w:rPr>
          <w:rFonts w:ascii="Times New Roman" w:hAnsi="Times New Roman" w:cs="Times New Roman"/>
          <w:color w:val="000000" w:themeColor="text1"/>
          <w:sz w:val="24"/>
          <w:szCs w:val="24"/>
          <w:lang w:val="sv-SE"/>
        </w:rPr>
        <w:t>bisnisnya</w:t>
      </w:r>
      <w:proofErr w:type="spellEnd"/>
      <w:r w:rsidRPr="008F1A11">
        <w:rPr>
          <w:rFonts w:ascii="Times New Roman" w:hAnsi="Times New Roman" w:cs="Times New Roman"/>
          <w:color w:val="000000" w:themeColor="text1"/>
          <w:sz w:val="24"/>
          <w:szCs w:val="24"/>
          <w:lang w:val="sv-SE"/>
        </w:rPr>
        <w:t xml:space="preserve">. </w:t>
      </w:r>
    </w:p>
    <w:p w14:paraId="0F97BE02" w14:textId="1359A720" w:rsidR="00E155FB" w:rsidRPr="008F1A11" w:rsidRDefault="00E155FB" w:rsidP="00975B71">
      <w:pPr>
        <w:spacing w:before="100" w:beforeAutospacing="1" w:after="100" w:afterAutospacing="1" w:line="276" w:lineRule="auto"/>
        <w:ind w:right="-278" w:firstLine="720"/>
        <w:jc w:val="both"/>
        <w:rPr>
          <w:rFonts w:ascii="Times New Roman" w:hAnsi="Times New Roman" w:cs="Times New Roman"/>
          <w:sz w:val="24"/>
          <w:szCs w:val="24"/>
          <w:lang w:val="sv-SE"/>
        </w:rPr>
      </w:pPr>
      <w:r w:rsidRPr="008F1A11">
        <w:rPr>
          <w:rFonts w:ascii="Times New Roman" w:hAnsi="Times New Roman" w:cs="Times New Roman"/>
          <w:bCs/>
          <w:sz w:val="24"/>
          <w:szCs w:val="24"/>
          <w:lang w:val="sv-SE"/>
        </w:rPr>
        <w:t xml:space="preserve">Penelitian yang menganalisa modal sosial belum cukup banyak di Indonesia (Statistik Modal Sosial, 2021 hal.7). Masih dilansir dari sumber yang sama menyatakan bahwa  </w:t>
      </w:r>
      <w:r w:rsidRPr="008F1A11">
        <w:rPr>
          <w:rFonts w:ascii="Times New Roman" w:hAnsi="Times New Roman" w:cs="Times New Roman"/>
          <w:sz w:val="24"/>
          <w:szCs w:val="24"/>
          <w:lang w:val="sv-SE"/>
        </w:rPr>
        <w:t>belum ada satu survei, kajian, maupun diskusi yang sungguh-sungguh dan berskala luas yang pernah dilaksanakan, baik oleh pemerintah maupun oleh lembaga penelitian swasta. Kajian modal sosial yang selama ini dilakukan, cenderung mengarah ke situasi hipotesis yang berasal dari pengamatan keseharian perilaku sosial masyarakat. Belum ada satu sumber informasi pun yang dapat dijadikan rujukan mengenai situasi dan perkembangan modal sosial yang terukur</w:t>
      </w:r>
      <w:r w:rsidR="00686FC2" w:rsidRPr="008F1A11">
        <w:rPr>
          <w:rFonts w:ascii="Times New Roman" w:hAnsi="Times New Roman" w:cs="Times New Roman"/>
          <w:sz w:val="24"/>
          <w:szCs w:val="24"/>
          <w:lang w:val="sv-SE"/>
        </w:rPr>
        <w:t>.</w:t>
      </w:r>
    </w:p>
    <w:p w14:paraId="04D80EE8" w14:textId="01F5B7B8" w:rsidR="00686FC2" w:rsidRPr="008F1A11" w:rsidRDefault="00A057C6" w:rsidP="00975B71">
      <w:pPr>
        <w:spacing w:before="100" w:beforeAutospacing="1" w:after="100" w:afterAutospacing="1" w:line="276" w:lineRule="auto"/>
        <w:ind w:right="-278" w:firstLine="720"/>
        <w:jc w:val="both"/>
        <w:rPr>
          <w:rFonts w:ascii="Times New Roman" w:eastAsia="Times New Roman" w:hAnsi="Times New Roman" w:cs="Times New Roman"/>
          <w:color w:val="000000" w:themeColor="text1"/>
          <w:sz w:val="24"/>
          <w:szCs w:val="24"/>
          <w:lang w:val="sv-SE"/>
        </w:rPr>
      </w:pPr>
      <w:r w:rsidRPr="008F1A11">
        <w:rPr>
          <w:rFonts w:ascii="Times New Roman" w:hAnsi="Times New Roman" w:cs="Times New Roman"/>
          <w:color w:val="332C28"/>
          <w:sz w:val="24"/>
          <w:szCs w:val="24"/>
          <w:shd w:val="clear" w:color="auto" w:fill="FFFFFF"/>
          <w:lang w:val="sv-SE"/>
        </w:rPr>
        <w:t xml:space="preserve">Modal sosial </w:t>
      </w:r>
      <w:r w:rsidR="00686FC2" w:rsidRPr="008F1A11">
        <w:rPr>
          <w:rFonts w:ascii="Times New Roman" w:hAnsi="Times New Roman" w:cs="Times New Roman"/>
          <w:color w:val="332C28"/>
          <w:sz w:val="24"/>
          <w:szCs w:val="24"/>
          <w:shd w:val="clear" w:color="auto" w:fill="FFFFFF"/>
          <w:lang w:val="sv-SE"/>
        </w:rPr>
        <w:t>digambarkan sebagai sebuah konsep yang sulit dipahami secara empiris, namun juga digembar-gemborkan sebagai perekat yang menyatukan komunitas. Meskipun terdapat banyak perdebatan mengenai definisinya (Winter 2000). modal sosial dapat dipahami sebagai jaringan hubungan sosial yang dicirikan oleh norma-norma kepercayaan dan timbal balik dan yang menghasilkan hasil yang saling menguntungkan.</w:t>
      </w:r>
    </w:p>
    <w:p w14:paraId="31A23F7D" w14:textId="4EAAF577" w:rsidR="004F3B5A" w:rsidRPr="008F1A11" w:rsidRDefault="004F3B5A" w:rsidP="00975B71">
      <w:pPr>
        <w:spacing w:before="100" w:beforeAutospacing="1" w:after="100" w:afterAutospacing="1" w:line="276" w:lineRule="auto"/>
        <w:ind w:right="-278" w:firstLine="720"/>
        <w:jc w:val="both"/>
        <w:rPr>
          <w:rFonts w:ascii="Times New Roman" w:hAnsi="Times New Roman" w:cs="Times New Roman"/>
          <w:color w:val="332C28"/>
          <w:sz w:val="24"/>
          <w:szCs w:val="24"/>
          <w:shd w:val="clear" w:color="auto" w:fill="FFFFFF"/>
          <w:lang w:val="sv-SE"/>
        </w:rPr>
      </w:pPr>
      <w:r w:rsidRPr="008F1A11">
        <w:rPr>
          <w:rFonts w:ascii="Times New Roman" w:eastAsia="Times New Roman" w:hAnsi="Times New Roman" w:cs="Times New Roman"/>
          <w:color w:val="000000" w:themeColor="text1"/>
          <w:sz w:val="24"/>
          <w:szCs w:val="24"/>
          <w:lang w:val="sv-SE"/>
        </w:rPr>
        <w:t xml:space="preserve">Selanjutnya dalam konteks modal sosial masih terdapat kesenjangan antara teori dengan penelitian empiris, serta cara pengukurannya </w:t>
      </w:r>
      <w:r w:rsidRPr="008F1A11">
        <w:rPr>
          <w:rFonts w:ascii="Times New Roman" w:hAnsi="Times New Roman" w:cs="Times New Roman"/>
          <w:color w:val="332C28"/>
          <w:sz w:val="24"/>
          <w:szCs w:val="24"/>
          <w:shd w:val="clear" w:color="auto" w:fill="FFFFFF"/>
          <w:lang w:val="sv-SE"/>
        </w:rPr>
        <w:t>(Paxton 1999; Portes 1998; Stone 2001; Stone dan Hughes 2001).</w:t>
      </w:r>
      <w:r w:rsidRPr="008F1A11">
        <w:rPr>
          <w:rFonts w:ascii="Arial" w:hAnsi="Arial" w:cs="Arial"/>
          <w:color w:val="332C28"/>
          <w:shd w:val="clear" w:color="auto" w:fill="FFFFFF"/>
          <w:lang w:val="sv-SE"/>
        </w:rPr>
        <w:t xml:space="preserve"> </w:t>
      </w:r>
      <w:r w:rsidRPr="008F1A11">
        <w:rPr>
          <w:rFonts w:ascii="Times New Roman" w:hAnsi="Times New Roman" w:cs="Times New Roman"/>
          <w:color w:val="332C28"/>
          <w:sz w:val="24"/>
          <w:szCs w:val="24"/>
          <w:shd w:val="clear" w:color="auto" w:fill="FFFFFF"/>
          <w:lang w:val="sv-SE"/>
        </w:rPr>
        <w:t xml:space="preserve">Prinsip-prinsip untuk menghindari masalah-masalah </w:t>
      </w:r>
      <w:r w:rsidRPr="008F1A11">
        <w:rPr>
          <w:rFonts w:ascii="Times New Roman" w:hAnsi="Times New Roman" w:cs="Times New Roman"/>
          <w:color w:val="332C28"/>
          <w:sz w:val="24"/>
          <w:szCs w:val="24"/>
          <w:shd w:val="clear" w:color="auto" w:fill="FFFFFF"/>
          <w:lang w:val="sv-SE"/>
        </w:rPr>
        <w:lastRenderedPageBreak/>
        <w:t>ini dapat diringkas dalam empat poin (Stone dan Huges 2001).</w:t>
      </w:r>
    </w:p>
    <w:p w14:paraId="7EF2DB8D" w14:textId="77777777" w:rsidR="008D3CC1" w:rsidRPr="008F1A11" w:rsidRDefault="008D3CC1" w:rsidP="00975B71">
      <w:pPr>
        <w:spacing w:before="100" w:beforeAutospacing="1" w:after="100" w:afterAutospacing="1" w:line="276" w:lineRule="auto"/>
        <w:ind w:right="-278" w:firstLine="720"/>
        <w:jc w:val="both"/>
        <w:rPr>
          <w:rFonts w:ascii="Times New Roman" w:hAnsi="Times New Roman" w:cs="Times New Roman"/>
          <w:color w:val="332C28"/>
          <w:sz w:val="24"/>
          <w:szCs w:val="24"/>
          <w:shd w:val="clear" w:color="auto" w:fill="FFFFFF"/>
          <w:lang w:val="sv-SE"/>
        </w:rPr>
      </w:pPr>
      <w:r w:rsidRPr="008F1A11">
        <w:rPr>
          <w:rFonts w:ascii="Times New Roman" w:hAnsi="Times New Roman" w:cs="Times New Roman"/>
          <w:color w:val="332C28"/>
          <w:sz w:val="24"/>
          <w:szCs w:val="24"/>
          <w:shd w:val="clear" w:color="auto" w:fill="FFFFFF"/>
          <w:lang w:val="sv-SE"/>
        </w:rPr>
        <w:t>Pertama, pengukuran dan “praktik” modal sosial perlu diinformasikan secara teoritis. Jika tidak, apa pun akan diberi label sebagai modal sosial, dan gagasan serta konsep lama akan dikemas ulang dalam kedok baru.</w:t>
      </w:r>
    </w:p>
    <w:p w14:paraId="45DDBF00" w14:textId="77777777" w:rsidR="008D3CC1" w:rsidRPr="008F1A11" w:rsidRDefault="008D3CC1" w:rsidP="00975B71">
      <w:pPr>
        <w:spacing w:before="100" w:beforeAutospacing="1" w:after="100" w:afterAutospacing="1" w:line="276" w:lineRule="auto"/>
        <w:ind w:right="-278" w:firstLine="720"/>
        <w:jc w:val="both"/>
        <w:rPr>
          <w:rFonts w:ascii="Times New Roman" w:hAnsi="Times New Roman" w:cs="Times New Roman"/>
          <w:color w:val="332C28"/>
          <w:sz w:val="24"/>
          <w:szCs w:val="24"/>
          <w:shd w:val="clear" w:color="auto" w:fill="FFFFFF"/>
          <w:lang w:val="sv-SE"/>
        </w:rPr>
      </w:pPr>
      <w:r w:rsidRPr="008F1A11">
        <w:rPr>
          <w:rFonts w:ascii="Times New Roman" w:hAnsi="Times New Roman" w:cs="Times New Roman"/>
          <w:color w:val="332C28"/>
          <w:sz w:val="24"/>
          <w:szCs w:val="24"/>
          <w:shd w:val="clear" w:color="auto" w:fill="FFFFFF"/>
          <w:lang w:val="sv-SE"/>
        </w:rPr>
        <w:t>Kedua, modal sosial harus dipahami sebagai sumber daya untuk melakukan tindakan kolektif. Jika kita ingin menentukan apakah modal sosial menghasilkan serangkaian hasil sosial dan ekonomi yang diinginkan, seperti komunitas yang aktif, kita harus menghindari jebakan tautologis yang menggabungkan modal sosial dengan tindakan sosial atau hasil lainnya.</w:t>
      </w:r>
    </w:p>
    <w:p w14:paraId="66F52E27" w14:textId="77777777" w:rsidR="008D3CC1" w:rsidRPr="008F1A11" w:rsidRDefault="008D3CC1" w:rsidP="00975B71">
      <w:pPr>
        <w:spacing w:before="100" w:beforeAutospacing="1" w:after="100" w:afterAutospacing="1" w:line="276" w:lineRule="auto"/>
        <w:ind w:right="-278" w:firstLine="720"/>
        <w:jc w:val="both"/>
        <w:rPr>
          <w:rFonts w:ascii="Times New Roman" w:hAnsi="Times New Roman" w:cs="Times New Roman"/>
          <w:color w:val="332C28"/>
          <w:sz w:val="24"/>
          <w:szCs w:val="24"/>
          <w:shd w:val="clear" w:color="auto" w:fill="FFFFFF"/>
          <w:lang w:val="sv-SE"/>
        </w:rPr>
      </w:pPr>
      <w:r w:rsidRPr="008F1A11">
        <w:rPr>
          <w:rFonts w:ascii="Times New Roman" w:hAnsi="Times New Roman" w:cs="Times New Roman"/>
          <w:color w:val="332C28"/>
          <w:sz w:val="24"/>
          <w:szCs w:val="24"/>
          <w:shd w:val="clear" w:color="auto" w:fill="FFFFFF"/>
          <w:lang w:val="sv-SE"/>
        </w:rPr>
        <w:t>Ketiga, penelitian empiris harus mengakui bahwa modal sosial adalah konsep multidimensi. Kita harus memahami bagaimana berbagai dimensi modal sosial saling berhubungan dan berhubungan dengan konsep tersebut secara keseluruhan sebelum kita dapat memahami bagaimana mereka berhubungan dengan hasil-hasil lain yang menjadi perhatian kita.</w:t>
      </w:r>
    </w:p>
    <w:p w14:paraId="29A81E61" w14:textId="379BB6FE" w:rsidR="004F3B5A" w:rsidRPr="00975B71" w:rsidRDefault="008D3CC1" w:rsidP="00975B71">
      <w:pPr>
        <w:spacing w:before="100" w:beforeAutospacing="1" w:after="100" w:afterAutospacing="1" w:line="276" w:lineRule="auto"/>
        <w:ind w:right="-278" w:firstLine="720"/>
        <w:jc w:val="both"/>
        <w:rPr>
          <w:rFonts w:ascii="Times New Roman" w:hAnsi="Times New Roman" w:cs="Times New Roman"/>
          <w:color w:val="332C28"/>
          <w:sz w:val="24"/>
          <w:szCs w:val="24"/>
          <w:shd w:val="clear" w:color="auto" w:fill="FFFFFF"/>
          <w:lang w:val="sv-SE"/>
        </w:rPr>
      </w:pPr>
      <w:r w:rsidRPr="008F1A11">
        <w:rPr>
          <w:rFonts w:ascii="Times New Roman" w:hAnsi="Times New Roman" w:cs="Times New Roman"/>
          <w:color w:val="332C28"/>
          <w:sz w:val="24"/>
          <w:szCs w:val="24"/>
          <w:shd w:val="clear" w:color="auto" w:fill="FFFFFF"/>
          <w:lang w:val="sv-SE"/>
        </w:rPr>
        <w:t>Keempat, kita harus menyadari bahwa modal sosial akan bervariasi berdasarkan jenis jaringan dan skala sosial. Dimensi modal sosial dalam satu jaringan mungkin tidak sesuai dengan dimensi modal sosial yang berbeda di jaringan lain, atau dengan hasil yang mungkin diukur lagi pada skala yang berbeda atau tidak.</w:t>
      </w:r>
    </w:p>
    <w:p w14:paraId="4967896A" w14:textId="4D300A7E"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Kajian Literatur</w:t>
      </w:r>
    </w:p>
    <w:p w14:paraId="240F7908" w14:textId="77777777"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Social Capital</w:t>
      </w:r>
    </w:p>
    <w:p w14:paraId="00A2F35D" w14:textId="182506A4"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Modal sosial memiliki banyak definisi dari berbagai perspektif yang </w:t>
      </w:r>
      <w:r w:rsidRPr="00286F26">
        <w:rPr>
          <w:rFonts w:ascii="Times New Roman" w:hAnsi="Times New Roman" w:cs="Times New Roman"/>
          <w:sz w:val="24"/>
          <w:szCs w:val="24"/>
          <w:lang w:val="sv-SE"/>
        </w:rPr>
        <w:t xml:space="preserve">digunakan oleh para peneliti ilmu </w:t>
      </w:r>
      <w:r w:rsidR="00DB2D80">
        <w:rPr>
          <w:rFonts w:ascii="Times New Roman" w:hAnsi="Times New Roman" w:cs="Times New Roman"/>
          <w:sz w:val="24"/>
          <w:szCs w:val="24"/>
          <w:lang w:val="sv-SE"/>
        </w:rPr>
        <w:t xml:space="preserve">sosial. Menurut Hanifan (1916), modal sosial merupakan suatu representasi kehidupan bermasyarakat yang mencakup kemauan baik secara rasa bersahabat, rasa simpati, dan hubungan kerja sama yang kuat antara individu dan keluarga untuk membentuk suatu kesatuan sosial. </w:t>
      </w:r>
    </w:p>
    <w:p w14:paraId="065EE6E5" w14:textId="3A25E932"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Bourdieu (1980) menya</w:t>
      </w:r>
      <w:r w:rsidR="00DB2D80">
        <w:rPr>
          <w:rFonts w:ascii="Times New Roman" w:hAnsi="Times New Roman" w:cs="Times New Roman"/>
          <w:sz w:val="24"/>
          <w:szCs w:val="24"/>
          <w:lang w:val="sv-SE"/>
        </w:rPr>
        <w:t>takan bahwa modal sosial adalah interaksi yang saling menguntungan antara berbagai individu dalam masyarakat. Pemahaman Bourdieu merupakan titik awal untuk menunjukkan, bahwa modal sosial adalah sumber daya  yang diperlukan dalam semua aktivitas masyarakat, terutama pada bisnis. Kemudian, seiring perkembanganya, definisi tersebut mulai dipandang sebagai sumber daya yang diperoleh dari interaksi</w:t>
      </w:r>
      <w:r w:rsidRPr="00286F26">
        <w:rPr>
          <w:rFonts w:ascii="Times New Roman" w:hAnsi="Times New Roman" w:cs="Times New Roman"/>
          <w:sz w:val="24"/>
          <w:szCs w:val="24"/>
          <w:lang w:val="sv-SE"/>
        </w:rPr>
        <w:t xml:space="preserve"> (Coleman, 1988). </w:t>
      </w:r>
    </w:p>
    <w:p w14:paraId="147A4166" w14:textId="77777777" w:rsidR="00DB2D80"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Penelitian selanjutnya dalam bidang modal sosial mulai menganalisis implementasinya dalam aktivitas sosial masyarakat di b</w:t>
      </w:r>
      <w:r w:rsidR="00DB2D80">
        <w:rPr>
          <w:rFonts w:ascii="Times New Roman" w:hAnsi="Times New Roman" w:cs="Times New Roman"/>
          <w:sz w:val="24"/>
          <w:szCs w:val="24"/>
          <w:lang w:val="sv-SE"/>
        </w:rPr>
        <w:t xml:space="preserve">erbagai bidang. Fukuyama (2000) menyatakan, bahwa modal sosial merupakan suatu syarat mutlak dalam menciptakan kestabilan untuk berdemokrasi, politik, dan ekonomi. </w:t>
      </w:r>
    </w:p>
    <w:p w14:paraId="13A77C89" w14:textId="41408D48" w:rsidR="00DB2D80" w:rsidRDefault="00DB2D80" w:rsidP="00975B71">
      <w:pPr>
        <w:spacing w:line="276"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Putnam (2001) menyatakan modal sosial merupakan manifestasi oleh masyarakat yang bersifat terorganisir, baik untuk jaringan pekerj</w:t>
      </w:r>
      <w:r w:rsidR="000A7753">
        <w:rPr>
          <w:rFonts w:ascii="Times New Roman" w:hAnsi="Times New Roman" w:cs="Times New Roman"/>
          <w:sz w:val="24"/>
          <w:szCs w:val="24"/>
          <w:lang w:val="sv-SE"/>
        </w:rPr>
        <w:t xml:space="preserve">aan, nilai norma, ataupun nilai kepercayaan seseorang, yang memiliki peran dalam bekerjasama serta memiliki tindakan yang bermanfaat. </w:t>
      </w:r>
    </w:p>
    <w:p w14:paraId="1DEA60E6" w14:textId="08A2443F"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Fukuyama (2005) kemudian menegaskan ke</w:t>
      </w:r>
      <w:r w:rsidR="000A7753">
        <w:rPr>
          <w:rFonts w:ascii="Times New Roman" w:hAnsi="Times New Roman" w:cs="Times New Roman"/>
          <w:sz w:val="24"/>
          <w:szCs w:val="24"/>
          <w:lang w:val="sv-SE"/>
        </w:rPr>
        <w:t xml:space="preserve">mbali bahwa modal sosial adalah berbagai norma yang membentuk suatu jalinan kerja sama antar individu. </w:t>
      </w:r>
    </w:p>
    <w:p w14:paraId="7EEBEE7D" w14:textId="7496370E"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Dari definisi di atas World Bank membagi menjadi beberapa kriteria dalam </w:t>
      </w:r>
      <w:r w:rsidRPr="00286F26">
        <w:rPr>
          <w:rFonts w:ascii="Times New Roman" w:hAnsi="Times New Roman" w:cs="Times New Roman"/>
          <w:sz w:val="24"/>
          <w:szCs w:val="24"/>
          <w:lang w:val="sv-SE"/>
        </w:rPr>
        <w:lastRenderedPageBreak/>
        <w:t xml:space="preserve">penelitian ini yang digunakan empat kriteria yaitu, </w:t>
      </w:r>
      <w:r w:rsidRPr="000A7753">
        <w:rPr>
          <w:rFonts w:ascii="Times New Roman" w:hAnsi="Times New Roman" w:cs="Times New Roman"/>
          <w:i/>
          <w:color w:val="000000" w:themeColor="text1"/>
          <w:sz w:val="24"/>
          <w:szCs w:val="24"/>
          <w:lang w:val="sv-SE"/>
        </w:rPr>
        <w:t>trust, safety, bonding,</w:t>
      </w:r>
      <w:r w:rsidRPr="000A7753">
        <w:rPr>
          <w:rFonts w:ascii="Times New Roman" w:hAnsi="Times New Roman" w:cs="Times New Roman"/>
          <w:color w:val="000000" w:themeColor="text1"/>
          <w:sz w:val="24"/>
          <w:szCs w:val="24"/>
          <w:lang w:val="sv-SE"/>
        </w:rPr>
        <w:t xml:space="preserve"> </w:t>
      </w:r>
      <w:r w:rsidRPr="00286F26">
        <w:rPr>
          <w:rFonts w:ascii="Times New Roman" w:hAnsi="Times New Roman" w:cs="Times New Roman"/>
          <w:sz w:val="24"/>
          <w:szCs w:val="24"/>
          <w:lang w:val="sv-SE"/>
        </w:rPr>
        <w:t xml:space="preserve">dan </w:t>
      </w:r>
      <w:r w:rsidRPr="000A7753">
        <w:rPr>
          <w:rFonts w:ascii="Times New Roman" w:hAnsi="Times New Roman" w:cs="Times New Roman"/>
          <w:i/>
          <w:color w:val="000000" w:themeColor="text1"/>
          <w:sz w:val="24"/>
          <w:szCs w:val="24"/>
          <w:lang w:val="sv-SE"/>
        </w:rPr>
        <w:t>bridging.</w:t>
      </w:r>
      <w:r w:rsidRPr="00286F26">
        <w:rPr>
          <w:rFonts w:ascii="Times New Roman" w:hAnsi="Times New Roman" w:cs="Times New Roman"/>
          <w:sz w:val="24"/>
          <w:szCs w:val="24"/>
          <w:lang w:val="sv-SE"/>
        </w:rPr>
        <w:t xml:space="preserve">(World Bank, 2011) </w:t>
      </w:r>
    </w:p>
    <w:p w14:paraId="2400D767" w14:textId="77777777"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Trust</w:t>
      </w:r>
    </w:p>
    <w:p w14:paraId="4F543EA4" w14:textId="22C2A408"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Fukuyama (2014) menyatakan bahwa </w:t>
      </w:r>
      <w:r w:rsidRPr="00A057C6">
        <w:rPr>
          <w:rFonts w:ascii="Times New Roman" w:hAnsi="Times New Roman" w:cs="Times New Roman"/>
          <w:i/>
          <w:color w:val="000000" w:themeColor="text1"/>
          <w:sz w:val="24"/>
          <w:szCs w:val="24"/>
          <w:lang w:val="sv-SE"/>
        </w:rPr>
        <w:t xml:space="preserve">trust </w:t>
      </w:r>
      <w:r w:rsidRPr="00286F26">
        <w:rPr>
          <w:rFonts w:ascii="Times New Roman" w:hAnsi="Times New Roman" w:cs="Times New Roman"/>
          <w:sz w:val="24"/>
          <w:szCs w:val="24"/>
          <w:lang w:val="sv-SE"/>
        </w:rPr>
        <w:t xml:space="preserve">atau kepercayaan adalah modal penggerak yang dianalogikan seperti pelumas bagi mesin aktivitas ekonomi. Pada penelitian ini </w:t>
      </w:r>
      <w:r w:rsidRPr="00A057C6">
        <w:rPr>
          <w:rFonts w:ascii="Times New Roman" w:hAnsi="Times New Roman" w:cs="Times New Roman"/>
          <w:i/>
          <w:sz w:val="24"/>
          <w:szCs w:val="24"/>
          <w:lang w:val="sv-SE"/>
        </w:rPr>
        <w:t xml:space="preserve">trust </w:t>
      </w:r>
      <w:r w:rsidRPr="00286F26">
        <w:rPr>
          <w:rFonts w:ascii="Times New Roman" w:hAnsi="Times New Roman" w:cs="Times New Roman"/>
          <w:sz w:val="24"/>
          <w:szCs w:val="24"/>
          <w:lang w:val="sv-SE"/>
        </w:rPr>
        <w:t xml:space="preserve">diukur dengan survei tingkat kepercayaan UMKM pada semua </w:t>
      </w:r>
      <w:r w:rsidRPr="00A057C6">
        <w:rPr>
          <w:rFonts w:ascii="Times New Roman" w:hAnsi="Times New Roman" w:cs="Times New Roman"/>
          <w:i/>
          <w:color w:val="000000" w:themeColor="text1"/>
          <w:sz w:val="24"/>
          <w:szCs w:val="24"/>
          <w:lang w:val="sv-SE"/>
        </w:rPr>
        <w:t>stakeholder</w:t>
      </w:r>
      <w:r w:rsidRPr="00286F26">
        <w:rPr>
          <w:rFonts w:ascii="Times New Roman" w:hAnsi="Times New Roman" w:cs="Times New Roman"/>
          <w:sz w:val="24"/>
          <w:szCs w:val="24"/>
          <w:lang w:val="sv-SE"/>
        </w:rPr>
        <w:t xml:space="preserve"> dalam menjalankan usahanya.</w:t>
      </w:r>
    </w:p>
    <w:p w14:paraId="6DF40A91" w14:textId="273B6CD6"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Safety</w:t>
      </w:r>
    </w:p>
    <w:p w14:paraId="46465995" w14:textId="43DE7399"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Tidak kalah penting komponen dalam modal sosial adalah rasa aman. Tanpa ada rasa aman maka akan berdampak negatif bagi UMKM untuk menjalankan usahanya. Rasa aman menjadi variabel yang diukur dalam penelitian ini untuk menguji bagaimana pe</w:t>
      </w:r>
      <w:r w:rsidR="00A057C6">
        <w:rPr>
          <w:rFonts w:ascii="Times New Roman" w:hAnsi="Times New Roman" w:cs="Times New Roman"/>
          <w:sz w:val="24"/>
          <w:szCs w:val="24"/>
          <w:lang w:val="sv-SE"/>
        </w:rPr>
        <w:t xml:space="preserve">ngaruhnya terhadap penggunaan </w:t>
      </w:r>
      <w:r w:rsidR="00A057C6" w:rsidRPr="00A057C6">
        <w:rPr>
          <w:rFonts w:ascii="Times New Roman" w:hAnsi="Times New Roman" w:cs="Times New Roman"/>
          <w:i/>
          <w:color w:val="000000" w:themeColor="text1"/>
          <w:sz w:val="24"/>
          <w:szCs w:val="24"/>
          <w:lang w:val="sv-SE"/>
        </w:rPr>
        <w:t>e-</w:t>
      </w:r>
      <w:r w:rsidRPr="00A057C6">
        <w:rPr>
          <w:rFonts w:ascii="Times New Roman" w:hAnsi="Times New Roman" w:cs="Times New Roman"/>
          <w:i/>
          <w:color w:val="000000" w:themeColor="text1"/>
          <w:sz w:val="24"/>
          <w:szCs w:val="24"/>
          <w:lang w:val="sv-SE"/>
        </w:rPr>
        <w:t>wallet</w:t>
      </w:r>
      <w:r w:rsidR="00A057C6" w:rsidRPr="00A057C6">
        <w:rPr>
          <w:rFonts w:ascii="Times New Roman" w:hAnsi="Times New Roman" w:cs="Times New Roman"/>
          <w:i/>
          <w:color w:val="000000" w:themeColor="text1"/>
          <w:sz w:val="24"/>
          <w:szCs w:val="24"/>
          <w:lang w:val="sv-SE"/>
        </w:rPr>
        <w:t>.</w:t>
      </w:r>
      <w:r w:rsidR="00A057C6" w:rsidRPr="00A057C6">
        <w:rPr>
          <w:rFonts w:ascii="Times New Roman" w:hAnsi="Times New Roman" w:cs="Times New Roman"/>
          <w:color w:val="000000" w:themeColor="text1"/>
          <w:sz w:val="24"/>
          <w:szCs w:val="24"/>
          <w:lang w:val="sv-SE"/>
        </w:rPr>
        <w:t xml:space="preserve"> </w:t>
      </w:r>
    </w:p>
    <w:p w14:paraId="13E77B2E" w14:textId="6A26A7CE"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Bonding</w:t>
      </w:r>
    </w:p>
    <w:p w14:paraId="29B4CC6B" w14:textId="20B89B7B" w:rsid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Dalam konteks penelitian ini bonding adalah rasa solidaritas pada UMKM, karena UMKM sering tergabung dalam organisasi usaha baik yang bersifat formal maupun informal. Solidaritas menjadi perekat bagi UMKM yang memiliki tujuan yang sama khususnya bagi pengembangan usahanya. Rasa solidaritas menjadi variabel yang diujikan dan menjadi pengukur di penelitian ini</w:t>
      </w:r>
    </w:p>
    <w:p w14:paraId="536BF55B" w14:textId="451E2A6A"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Bridging</w:t>
      </w:r>
    </w:p>
    <w:p w14:paraId="6FB084CA" w14:textId="42D6C18D" w:rsidR="00286F26" w:rsidRPr="00286F26"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Faktor lain yang akan diukur dalam penelitian ini adalah </w:t>
      </w:r>
      <w:r w:rsidRPr="00A057C6">
        <w:rPr>
          <w:rFonts w:ascii="Times New Roman" w:hAnsi="Times New Roman" w:cs="Times New Roman"/>
          <w:i/>
          <w:color w:val="000000" w:themeColor="text1"/>
          <w:sz w:val="24"/>
          <w:szCs w:val="24"/>
          <w:lang w:val="sv-SE"/>
        </w:rPr>
        <w:t>bridging</w:t>
      </w:r>
      <w:r w:rsidRPr="00286F26">
        <w:rPr>
          <w:rFonts w:ascii="Times New Roman" w:hAnsi="Times New Roman" w:cs="Times New Roman"/>
          <w:sz w:val="24"/>
          <w:szCs w:val="24"/>
          <w:lang w:val="sv-SE"/>
        </w:rPr>
        <w:t xml:space="preserve">, sebuah </w:t>
      </w:r>
      <w:r w:rsidR="006B3021">
        <w:rPr>
          <w:rFonts w:ascii="Times New Roman" w:hAnsi="Times New Roman" w:cs="Times New Roman"/>
          <w:sz w:val="24"/>
          <w:szCs w:val="24"/>
          <w:lang w:val="sv-SE"/>
        </w:rPr>
        <w:t xml:space="preserve">kemampuan dan kemauan untuk </w:t>
      </w:r>
      <w:r w:rsidRPr="00286F26">
        <w:rPr>
          <w:rFonts w:ascii="Times New Roman" w:hAnsi="Times New Roman" w:cs="Times New Roman"/>
          <w:sz w:val="24"/>
          <w:szCs w:val="24"/>
          <w:lang w:val="sv-SE"/>
        </w:rPr>
        <w:t xml:space="preserve">bekerja sama dengan pihak lain dalam UMKM. Seperti dalam bisnis yang bukan merupakan satu entitas saja, namun beberapa entitas yang tergabung dalam </w:t>
      </w:r>
      <w:r w:rsidRPr="00286F26">
        <w:rPr>
          <w:rFonts w:ascii="Times New Roman" w:hAnsi="Times New Roman" w:cs="Times New Roman"/>
          <w:sz w:val="24"/>
          <w:szCs w:val="24"/>
          <w:lang w:val="sv-SE"/>
        </w:rPr>
        <w:t xml:space="preserve">suatu sistem kemampuan dan kemauan bekerja sama mutlak diperlukan bagi UMKM, sehingga bisnisnya dapat semakin bertumbuh karena memiliki kemampuan </w:t>
      </w:r>
      <w:r w:rsidRPr="00A057C6">
        <w:rPr>
          <w:rFonts w:ascii="Times New Roman" w:hAnsi="Times New Roman" w:cs="Times New Roman"/>
          <w:i/>
          <w:color w:val="000000" w:themeColor="text1"/>
          <w:sz w:val="24"/>
          <w:szCs w:val="24"/>
          <w:lang w:val="sv-SE"/>
        </w:rPr>
        <w:t>networ</w:t>
      </w:r>
      <w:r w:rsidR="006B3021" w:rsidRPr="00A057C6">
        <w:rPr>
          <w:rFonts w:ascii="Times New Roman" w:hAnsi="Times New Roman" w:cs="Times New Roman"/>
          <w:i/>
          <w:color w:val="000000" w:themeColor="text1"/>
          <w:sz w:val="24"/>
          <w:szCs w:val="24"/>
          <w:lang w:val="sv-SE"/>
        </w:rPr>
        <w:t>king</w:t>
      </w:r>
      <w:r w:rsidR="006B3021">
        <w:rPr>
          <w:rFonts w:ascii="Times New Roman" w:hAnsi="Times New Roman" w:cs="Times New Roman"/>
          <w:sz w:val="24"/>
          <w:szCs w:val="24"/>
          <w:lang w:val="sv-SE"/>
        </w:rPr>
        <w:t xml:space="preserve"> atau berjejaring yang baik antar sesama pebisnis. </w:t>
      </w:r>
    </w:p>
    <w:p w14:paraId="61E32654" w14:textId="19603820"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 xml:space="preserve">Accounting </w:t>
      </w:r>
    </w:p>
    <w:p w14:paraId="2874E73B" w14:textId="34B9AE75" w:rsidR="005155A2" w:rsidRDefault="00286F26" w:rsidP="00975B71">
      <w:pPr>
        <w:spacing w:line="276" w:lineRule="auto"/>
        <w:jc w:val="both"/>
        <w:rPr>
          <w:rFonts w:ascii="Times New Roman" w:hAnsi="Times New Roman" w:cs="Times New Roman"/>
          <w:sz w:val="24"/>
          <w:szCs w:val="24"/>
          <w:lang w:val="sv-SE"/>
        </w:rPr>
      </w:pPr>
      <w:r w:rsidRPr="00286F26">
        <w:rPr>
          <w:rFonts w:ascii="Times New Roman" w:hAnsi="Times New Roman" w:cs="Times New Roman"/>
          <w:sz w:val="24"/>
          <w:szCs w:val="24"/>
          <w:lang w:val="sv-SE"/>
        </w:rPr>
        <w:t xml:space="preserve">        Suwardjono (2015:10) menyampaikan </w:t>
      </w:r>
      <w:r w:rsidR="00A057C6">
        <w:rPr>
          <w:rFonts w:ascii="Times New Roman" w:hAnsi="Times New Roman" w:cs="Times New Roman"/>
          <w:sz w:val="24"/>
          <w:szCs w:val="24"/>
          <w:lang w:val="sv-SE"/>
        </w:rPr>
        <w:t xml:space="preserve">bahwa akuntansi </w:t>
      </w:r>
      <w:r w:rsidR="005155A2">
        <w:rPr>
          <w:rFonts w:ascii="Times New Roman" w:hAnsi="Times New Roman" w:cs="Times New Roman"/>
          <w:sz w:val="24"/>
          <w:szCs w:val="24"/>
          <w:lang w:val="sv-SE"/>
        </w:rPr>
        <w:t xml:space="preserve">merupakan ilmu yang mempelajari teknik penyediaan layanan informasi keuangan, secara kuantitatif dari berbagai unit di negara tertentu, kemudian mempelajari bagaimana cara kita melaporkan informasi tersebut pada pihak yang berkepentingan yang digunakan sebagai dasar pada pengambilan keputusan. </w:t>
      </w:r>
    </w:p>
    <w:p w14:paraId="2426074C" w14:textId="5F9D67A7" w:rsidR="005155A2" w:rsidRDefault="005155A2" w:rsidP="00975B71">
      <w:p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Akuntansi juga dapat mempersempit persepsi asimetris informasi di dalam masyarakat. Jika semakin sempit kesenjangan informasi yang ada, maka akan memperkuat rasa kepercayaan atau </w:t>
      </w:r>
      <w:r w:rsidRPr="00A057C6">
        <w:rPr>
          <w:rFonts w:ascii="Times New Roman" w:hAnsi="Times New Roman" w:cs="Times New Roman"/>
          <w:i/>
          <w:color w:val="000000" w:themeColor="text1"/>
          <w:sz w:val="24"/>
          <w:szCs w:val="24"/>
          <w:lang w:val="sv-SE"/>
        </w:rPr>
        <w:t>trust</w:t>
      </w:r>
      <w:r w:rsidRPr="00A057C6">
        <w:rPr>
          <w:rFonts w:ascii="Times New Roman" w:hAnsi="Times New Roman" w:cs="Times New Roman"/>
          <w:color w:val="000000" w:themeColor="text1"/>
          <w:sz w:val="24"/>
          <w:szCs w:val="24"/>
          <w:lang w:val="sv-SE"/>
        </w:rPr>
        <w:t>.</w:t>
      </w:r>
      <w:r w:rsidRPr="00A057C6">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Hal tersebut merupakan fondasi bagi akumulasi modal sosial dalam masyarakat </w:t>
      </w:r>
      <w:r w:rsidR="00E90738">
        <w:rPr>
          <w:rFonts w:ascii="Times New Roman" w:hAnsi="Times New Roman" w:cs="Times New Roman"/>
          <w:sz w:val="24"/>
          <w:szCs w:val="24"/>
          <w:lang w:val="sv-SE"/>
        </w:rPr>
        <w:t xml:space="preserve"> (Vill</w:t>
      </w:r>
      <w:r w:rsidR="004C4FF9">
        <w:rPr>
          <w:rFonts w:ascii="Times New Roman" w:hAnsi="Times New Roman" w:cs="Times New Roman"/>
          <w:sz w:val="24"/>
          <w:szCs w:val="24"/>
          <w:lang w:val="sv-SE"/>
        </w:rPr>
        <w:t>i</w:t>
      </w:r>
      <w:r w:rsidR="00E90738">
        <w:rPr>
          <w:rFonts w:ascii="Times New Roman" w:hAnsi="Times New Roman" w:cs="Times New Roman"/>
          <w:sz w:val="24"/>
          <w:szCs w:val="24"/>
          <w:lang w:val="sv-SE"/>
        </w:rPr>
        <w:t>er, 2022)</w:t>
      </w:r>
      <w:r w:rsidR="00676945">
        <w:rPr>
          <w:rFonts w:ascii="Times New Roman" w:hAnsi="Times New Roman" w:cs="Times New Roman"/>
          <w:sz w:val="24"/>
          <w:szCs w:val="24"/>
          <w:lang w:val="sv-SE"/>
        </w:rPr>
        <w:t>.</w:t>
      </w:r>
      <w:r w:rsidR="00A057C6">
        <w:rPr>
          <w:rFonts w:ascii="Times New Roman" w:hAnsi="Times New Roman" w:cs="Times New Roman"/>
          <w:sz w:val="24"/>
          <w:szCs w:val="24"/>
          <w:lang w:val="sv-SE"/>
        </w:rPr>
        <w:t xml:space="preserve"> </w:t>
      </w:r>
    </w:p>
    <w:p w14:paraId="43BF2AD5" w14:textId="76BE84F1" w:rsidR="005155A2" w:rsidRPr="008F1A11" w:rsidRDefault="005155A2"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Kemudian, menurut teori akuntansi positif, jawabannya dapat ditemukan dalam asimetris informasi dan masalah keagenan (</w:t>
      </w:r>
      <w:r w:rsidR="00676945" w:rsidRPr="008F1A11">
        <w:rPr>
          <w:rFonts w:ascii="Times New Roman" w:hAnsi="Times New Roman" w:cs="Times New Roman"/>
          <w:color w:val="000000"/>
          <w:sz w:val="24"/>
          <w:szCs w:val="24"/>
          <w:shd w:val="clear" w:color="auto" w:fill="FFFFFF"/>
          <w:lang w:val="sv-SE"/>
        </w:rPr>
        <w:t>Watts &amp; Zimmerman,</w:t>
      </w:r>
      <w:r w:rsidR="004270DD" w:rsidRPr="008F1A11">
        <w:rPr>
          <w:rFonts w:ascii="Times New Roman" w:hAnsi="Times New Roman" w:cs="Times New Roman"/>
          <w:color w:val="000000"/>
          <w:sz w:val="24"/>
          <w:szCs w:val="24"/>
          <w:shd w:val="clear" w:color="auto" w:fill="FFFFFF"/>
          <w:lang w:val="sv-SE"/>
        </w:rPr>
        <w:t xml:space="preserve"> 2006)</w:t>
      </w:r>
      <w:r w:rsidRPr="008F1A11">
        <w:rPr>
          <w:rFonts w:ascii="Times New Roman" w:hAnsi="Times New Roman" w:cs="Times New Roman"/>
          <w:color w:val="000000"/>
          <w:sz w:val="24"/>
          <w:szCs w:val="24"/>
          <w:shd w:val="clear" w:color="auto" w:fill="FFFFFF"/>
          <w:lang w:val="sv-SE"/>
        </w:rPr>
        <w:t>. Namun, terdapat pandangan yang lebih sosiologis mengenai akuntansi untuk mendukung gagasan bahwa alasan dalam menjelaskan</w:t>
      </w:r>
      <w:r w:rsidR="004270DD" w:rsidRPr="008F1A11">
        <w:rPr>
          <w:rFonts w:ascii="Times New Roman" w:hAnsi="Times New Roman" w:cs="Times New Roman"/>
          <w:color w:val="000000"/>
          <w:sz w:val="24"/>
          <w:szCs w:val="24"/>
          <w:shd w:val="clear" w:color="auto" w:fill="FFFFFF"/>
          <w:lang w:val="sv-SE"/>
        </w:rPr>
        <w:t xml:space="preserve"> asal usul dan kebutuhan secara berkelanjutan akan akuntansi yang beragam. </w:t>
      </w:r>
    </w:p>
    <w:p w14:paraId="2150AB98" w14:textId="5DA036E6" w:rsidR="004270DD" w:rsidRPr="008F1A11" w:rsidRDefault="004270DD"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Dalam makalahnya, Hopwood (1987) menyatakan, bahwa praktek akuntansi dapat berubah seiring berjalannya waktu dan berimplikasi pada tranfo</w:t>
      </w:r>
      <w:r w:rsidR="00A057C6" w:rsidRPr="008F1A11">
        <w:rPr>
          <w:rFonts w:ascii="Times New Roman" w:hAnsi="Times New Roman" w:cs="Times New Roman"/>
          <w:color w:val="000000"/>
          <w:sz w:val="24"/>
          <w:szCs w:val="24"/>
          <w:shd w:val="clear" w:color="auto" w:fill="FFFFFF"/>
          <w:lang w:val="sv-SE"/>
        </w:rPr>
        <w:t xml:space="preserve">rmasi organisasi serta sosial. </w:t>
      </w:r>
    </w:p>
    <w:p w14:paraId="1D6EED55" w14:textId="5D8E6716" w:rsidR="004270DD" w:rsidRPr="008F1A11" w:rsidRDefault="004270DD"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 xml:space="preserve">Sehingga, penelitian akuntansi perlu diarahkan, untuk dapat menyelidiki asal </w:t>
      </w:r>
      <w:r w:rsidRPr="008F1A11">
        <w:rPr>
          <w:rFonts w:ascii="Times New Roman" w:hAnsi="Times New Roman" w:cs="Times New Roman"/>
          <w:color w:val="000000"/>
          <w:sz w:val="24"/>
          <w:szCs w:val="24"/>
          <w:shd w:val="clear" w:color="auto" w:fill="FFFFFF"/>
          <w:lang w:val="sv-SE"/>
        </w:rPr>
        <w:lastRenderedPageBreak/>
        <w:t xml:space="preserve">usul sosial akuntansi, dari pada menerima rasionalitas secara teknisnya  (Hopwood, 1987). Burchell dkk (1985) menyatakan, bahwa akuntansi pada hakikatnya bersifat secara sosial. Hal tersebut dapat muncul dari situs sosialnya, untuk mengubah dan membentuk teknik seiring berjalannya waktu (Burchell et al., 1985). </w:t>
      </w:r>
    </w:p>
    <w:p w14:paraId="0C14D228" w14:textId="6D82C15E" w:rsidR="00EA3D81" w:rsidRPr="008F1A11" w:rsidRDefault="004270DD"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Sejak kemudian, terdapat banyaknya penelitian yang menelusuri serta menyelidiki dasar pada sosiologis dari praktek akuntansi yang baru dan yang berubah (Cooper &amp; Robson, 200</w:t>
      </w:r>
      <w:r w:rsidR="00167DF2" w:rsidRPr="008F1A11">
        <w:rPr>
          <w:rFonts w:ascii="Times New Roman" w:hAnsi="Times New Roman" w:cs="Times New Roman"/>
          <w:color w:val="000000"/>
          <w:sz w:val="24"/>
          <w:szCs w:val="24"/>
          <w:shd w:val="clear" w:color="auto" w:fill="FFFFFF"/>
          <w:lang w:val="sv-SE"/>
        </w:rPr>
        <w:t>6; Robson, 1991; Walker, 2016).</w:t>
      </w:r>
    </w:p>
    <w:p w14:paraId="51817031" w14:textId="593F08F5" w:rsidR="00EA3D81" w:rsidRPr="008F1A11" w:rsidRDefault="00EA3D81"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 xml:space="preserve">Di waktu ini, Power (2015, hal. 43) menganalisis menegnai bagaimana teknik akuntansi yang baru dimulai dengan analisis kasus akuntansi pada dampak penelitian di berbagai universitas Inggris dan menunjukkan bagaimana akuntansi terjadi karena adanya kondisi kemungkinan yang selaras sebagai pendorong adanya perubahan, baik dalam tingkat lapangan ataupun organisasi. </w:t>
      </w:r>
    </w:p>
    <w:p w14:paraId="731C3793" w14:textId="743DA157" w:rsidR="006B3021" w:rsidRPr="008F1A11" w:rsidRDefault="00676945" w:rsidP="00975B71">
      <w:pPr>
        <w:spacing w:line="276" w:lineRule="auto"/>
        <w:jc w:val="both"/>
        <w:rPr>
          <w:rFonts w:ascii="Times New Roman" w:hAnsi="Times New Roman" w:cs="Times New Roman"/>
          <w:color w:val="000000"/>
          <w:sz w:val="24"/>
          <w:szCs w:val="24"/>
          <w:shd w:val="clear" w:color="auto" w:fill="FFFFFF"/>
          <w:lang w:val="sv-SE"/>
        </w:rPr>
      </w:pPr>
      <w:r w:rsidRPr="008F1A11">
        <w:rPr>
          <w:rFonts w:ascii="Times New Roman" w:hAnsi="Times New Roman" w:cs="Times New Roman"/>
          <w:color w:val="000000"/>
          <w:sz w:val="24"/>
          <w:szCs w:val="24"/>
          <w:shd w:val="clear" w:color="auto" w:fill="FFFFFF"/>
          <w:lang w:val="sv-SE"/>
        </w:rPr>
        <w:t>Power ( </w:t>
      </w:r>
      <w:hyperlink r:id="rId8" w:anchor="acfi12948-bib-0138" w:history="1">
        <w:r w:rsidRPr="008F1A11">
          <w:rPr>
            <w:rStyle w:val="Hyperlink"/>
            <w:rFonts w:ascii="Times New Roman" w:hAnsi="Times New Roman" w:cs="Times New Roman"/>
            <w:sz w:val="24"/>
            <w:szCs w:val="24"/>
            <w:lang w:val="sv-SE"/>
          </w:rPr>
          <w:t>2015</w:t>
        </w:r>
      </w:hyperlink>
      <w:r w:rsidRPr="008F1A11">
        <w:rPr>
          <w:rFonts w:ascii="Times New Roman" w:hAnsi="Times New Roman" w:cs="Times New Roman"/>
          <w:color w:val="000000"/>
          <w:sz w:val="24"/>
          <w:szCs w:val="24"/>
          <w:shd w:val="clear" w:color="auto" w:fill="FFFFFF"/>
          <w:lang w:val="sv-SE"/>
        </w:rPr>
        <w:t>, hal. 43) menyelidiki bagaimana teknik akuntansi baru dimulai dengan menganalisis kasus akuntansi untuk dampak penelitian di universitas-universitas Inggris dan menunjukkan bagaimana akuntansi terjadi karena 'berbagai kondisi kemungkinan yang selaras sebagai pendorong perubahan. baik di tingkat lapangan maupun organisasi</w:t>
      </w:r>
      <w:r w:rsidRPr="008F1A11">
        <w:rPr>
          <w:rFonts w:ascii="Open Sans" w:hAnsi="Open Sans" w:cs="Open Sans"/>
          <w:color w:val="000000"/>
          <w:shd w:val="clear" w:color="auto" w:fill="FFFFFF"/>
          <w:lang w:val="sv-SE"/>
        </w:rPr>
        <w:t>.</w:t>
      </w:r>
    </w:p>
    <w:p w14:paraId="22FFF37E" w14:textId="043E3D1D" w:rsidR="00286F26" w:rsidRPr="00286F26" w:rsidRDefault="00286F26" w:rsidP="00975B71">
      <w:pPr>
        <w:spacing w:line="276" w:lineRule="auto"/>
        <w:jc w:val="both"/>
        <w:rPr>
          <w:rFonts w:ascii="Times New Roman" w:hAnsi="Times New Roman" w:cs="Times New Roman"/>
          <w:b/>
          <w:bCs/>
          <w:sz w:val="24"/>
          <w:szCs w:val="24"/>
          <w:lang w:val="sv-SE"/>
        </w:rPr>
      </w:pPr>
      <w:r w:rsidRPr="00286F26">
        <w:rPr>
          <w:rFonts w:ascii="Times New Roman" w:hAnsi="Times New Roman" w:cs="Times New Roman"/>
          <w:b/>
          <w:bCs/>
          <w:sz w:val="24"/>
          <w:szCs w:val="24"/>
          <w:lang w:val="sv-SE"/>
        </w:rPr>
        <w:t>E-wallet</w:t>
      </w:r>
    </w:p>
    <w:p w14:paraId="0D62FC34" w14:textId="008BCADE" w:rsidR="00C01E6A" w:rsidRDefault="00286F26" w:rsidP="00975B71">
      <w:pPr>
        <w:spacing w:line="276" w:lineRule="auto"/>
        <w:ind w:firstLine="720"/>
        <w:jc w:val="both"/>
        <w:rPr>
          <w:rFonts w:ascii="Times New Roman" w:hAnsi="Times New Roman" w:cs="Times New Roman"/>
          <w:sz w:val="24"/>
          <w:szCs w:val="24"/>
          <w:lang w:val="sv-SE"/>
        </w:rPr>
      </w:pPr>
      <w:r w:rsidRPr="00286F26">
        <w:rPr>
          <w:rFonts w:ascii="Times New Roman" w:hAnsi="Times New Roman" w:cs="Times New Roman"/>
          <w:i/>
          <w:iCs/>
          <w:sz w:val="24"/>
          <w:szCs w:val="24"/>
          <w:lang w:val="sv-SE"/>
        </w:rPr>
        <w:t>E-wallet</w:t>
      </w:r>
      <w:r w:rsidRPr="00286F26">
        <w:rPr>
          <w:rFonts w:ascii="Times New Roman" w:hAnsi="Times New Roman" w:cs="Times New Roman"/>
          <w:sz w:val="24"/>
          <w:szCs w:val="24"/>
          <w:lang w:val="sv-SE"/>
        </w:rPr>
        <w:t xml:space="preserve"> atau dompet elektronik merupakan salah satu jenis </w:t>
      </w:r>
      <w:r w:rsidRPr="006B3021">
        <w:rPr>
          <w:rFonts w:ascii="Times New Roman" w:hAnsi="Times New Roman" w:cs="Times New Roman"/>
          <w:i/>
          <w:color w:val="000000" w:themeColor="text1"/>
          <w:sz w:val="24"/>
          <w:szCs w:val="24"/>
          <w:lang w:val="sv-SE"/>
        </w:rPr>
        <w:t>fintech</w:t>
      </w:r>
      <w:r w:rsidRPr="00286F26">
        <w:rPr>
          <w:rFonts w:ascii="Times New Roman" w:hAnsi="Times New Roman" w:cs="Times New Roman"/>
          <w:sz w:val="24"/>
          <w:szCs w:val="24"/>
          <w:lang w:val="sv-SE"/>
        </w:rPr>
        <w:t xml:space="preserve"> yang menyediakan alternatif pembayaran dengan menggunakan internet </w:t>
      </w:r>
      <w:r w:rsidR="00C01E6A">
        <w:rPr>
          <w:rFonts w:ascii="Times New Roman" w:hAnsi="Times New Roman" w:cs="Times New Roman"/>
          <w:sz w:val="24"/>
          <w:szCs w:val="24"/>
          <w:lang w:val="sv-SE"/>
        </w:rPr>
        <w:t xml:space="preserve">sebagai medianya. </w:t>
      </w:r>
      <w:r w:rsidR="00C01E6A">
        <w:rPr>
          <w:rFonts w:ascii="Times New Roman" w:hAnsi="Times New Roman" w:cs="Times New Roman"/>
          <w:sz w:val="24"/>
          <w:szCs w:val="24"/>
          <w:lang w:val="sv-SE"/>
        </w:rPr>
        <w:t>Selain itu</w:t>
      </w:r>
      <w:r w:rsidR="00C01E6A" w:rsidRPr="00F476CB">
        <w:rPr>
          <w:rFonts w:ascii="Times New Roman" w:hAnsi="Times New Roman" w:cs="Times New Roman"/>
          <w:i/>
          <w:color w:val="000000" w:themeColor="text1"/>
          <w:sz w:val="24"/>
          <w:szCs w:val="24"/>
          <w:lang w:val="sv-SE"/>
        </w:rPr>
        <w:t xml:space="preserve">, </w:t>
      </w:r>
      <w:r w:rsidR="00F476CB" w:rsidRPr="00F476CB">
        <w:rPr>
          <w:rFonts w:ascii="Times New Roman" w:hAnsi="Times New Roman" w:cs="Times New Roman"/>
          <w:i/>
          <w:color w:val="000000" w:themeColor="text1"/>
          <w:sz w:val="24"/>
          <w:szCs w:val="24"/>
          <w:lang w:val="sv-SE"/>
        </w:rPr>
        <w:t>e-wallet</w:t>
      </w:r>
      <w:r w:rsidR="00F476CB" w:rsidRPr="00F476CB">
        <w:rPr>
          <w:rFonts w:ascii="Times New Roman" w:hAnsi="Times New Roman" w:cs="Times New Roman"/>
          <w:color w:val="000000" w:themeColor="text1"/>
          <w:sz w:val="24"/>
          <w:szCs w:val="24"/>
          <w:lang w:val="sv-SE"/>
        </w:rPr>
        <w:t xml:space="preserve"> </w:t>
      </w:r>
      <w:r w:rsidR="00F476CB">
        <w:rPr>
          <w:rFonts w:ascii="Times New Roman" w:hAnsi="Times New Roman" w:cs="Times New Roman"/>
          <w:sz w:val="24"/>
          <w:szCs w:val="24"/>
          <w:lang w:val="sv-SE"/>
        </w:rPr>
        <w:t xml:space="preserve">juga di pahami sebagai tipe pembayaran secara elektronik, yang digunakan sebagai transaksi secara online melalui </w:t>
      </w:r>
      <w:r w:rsidR="00F476CB" w:rsidRPr="00F476CB">
        <w:rPr>
          <w:rFonts w:ascii="Times New Roman" w:hAnsi="Times New Roman" w:cs="Times New Roman"/>
          <w:i/>
          <w:sz w:val="24"/>
          <w:szCs w:val="24"/>
          <w:lang w:val="sv-SE"/>
        </w:rPr>
        <w:t>smartphone</w:t>
      </w:r>
      <w:r w:rsidR="00F476CB">
        <w:rPr>
          <w:rFonts w:ascii="Times New Roman" w:hAnsi="Times New Roman" w:cs="Times New Roman"/>
          <w:sz w:val="24"/>
          <w:szCs w:val="24"/>
          <w:lang w:val="sv-SE"/>
        </w:rPr>
        <w:t xml:space="preserve"> ataupun komputer (Dac-Nhuong Le dkk., (2019)). </w:t>
      </w:r>
    </w:p>
    <w:p w14:paraId="47981DD1" w14:textId="0E9D3EBC" w:rsidR="00F476CB" w:rsidRDefault="00C01E6A" w:rsidP="00975B71">
      <w:pPr>
        <w:spacing w:line="276"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Hal ini </w:t>
      </w:r>
      <w:r w:rsidR="00286F26" w:rsidRPr="00286F26">
        <w:rPr>
          <w:rFonts w:ascii="Times New Roman" w:hAnsi="Times New Roman" w:cs="Times New Roman"/>
          <w:sz w:val="24"/>
          <w:szCs w:val="24"/>
          <w:lang w:val="sv-SE"/>
        </w:rPr>
        <w:t>berfungsi sebagai alat pembayaran digital melalui media elektronik berbasis server</w:t>
      </w:r>
      <w:r w:rsidR="00F476CB">
        <w:rPr>
          <w:rFonts w:ascii="Times New Roman" w:hAnsi="Times New Roman" w:cs="Times New Roman"/>
          <w:sz w:val="24"/>
          <w:szCs w:val="24"/>
          <w:lang w:val="sv-SE"/>
        </w:rPr>
        <w:t xml:space="preserve">. Kemudian, </w:t>
      </w:r>
      <w:r w:rsidR="00F476CB" w:rsidRPr="00A057C6">
        <w:rPr>
          <w:rFonts w:ascii="Times New Roman" w:hAnsi="Times New Roman" w:cs="Times New Roman"/>
          <w:i/>
          <w:color w:val="000000" w:themeColor="text1"/>
          <w:sz w:val="24"/>
          <w:szCs w:val="24"/>
          <w:lang w:val="sv-SE"/>
        </w:rPr>
        <w:t>e-wallet</w:t>
      </w:r>
      <w:r w:rsidR="00F476CB" w:rsidRPr="00A057C6">
        <w:rPr>
          <w:rFonts w:ascii="Times New Roman" w:hAnsi="Times New Roman" w:cs="Times New Roman"/>
          <w:color w:val="000000" w:themeColor="text1"/>
          <w:sz w:val="24"/>
          <w:szCs w:val="24"/>
          <w:lang w:val="sv-SE"/>
        </w:rPr>
        <w:t xml:space="preserve"> </w:t>
      </w:r>
      <w:r w:rsidR="00F476CB">
        <w:rPr>
          <w:rFonts w:ascii="Times New Roman" w:hAnsi="Times New Roman" w:cs="Times New Roman"/>
          <w:sz w:val="24"/>
          <w:szCs w:val="24"/>
          <w:lang w:val="sv-SE"/>
        </w:rPr>
        <w:t xml:space="preserve">bertujuan untuk memberikan solusi yang nyaman dalam berbisnis dan memungkinkan pelanggannya supaya membeli produk mereka secara online. </w:t>
      </w:r>
      <w:r w:rsidR="00CD242A">
        <w:rPr>
          <w:rFonts w:ascii="Times New Roman" w:hAnsi="Times New Roman" w:cs="Times New Roman"/>
          <w:sz w:val="24"/>
          <w:szCs w:val="24"/>
          <w:lang w:val="sv-SE"/>
        </w:rPr>
        <w:t xml:space="preserve">(Dac-Nhuong Le dkk., (2019)). </w:t>
      </w:r>
    </w:p>
    <w:p w14:paraId="3E87872F" w14:textId="64D06506" w:rsidR="00286F26" w:rsidRPr="00CD242A" w:rsidRDefault="00286F26" w:rsidP="00975B71">
      <w:pPr>
        <w:spacing w:line="276" w:lineRule="auto"/>
        <w:ind w:firstLine="720"/>
        <w:jc w:val="both"/>
        <w:rPr>
          <w:rFonts w:ascii="Times New Roman" w:hAnsi="Times New Roman" w:cs="Times New Roman"/>
          <w:color w:val="000000" w:themeColor="text1"/>
          <w:sz w:val="24"/>
          <w:szCs w:val="24"/>
          <w:lang w:val="sv-SE"/>
        </w:rPr>
      </w:pPr>
      <w:r w:rsidRPr="00486DA2">
        <w:rPr>
          <w:rFonts w:ascii="Times New Roman" w:hAnsi="Times New Roman" w:cs="Times New Roman"/>
          <w:color w:val="000000"/>
          <w:sz w:val="24"/>
          <w:szCs w:val="24"/>
          <w:lang w:val="sv-SE"/>
        </w:rPr>
        <w:t xml:space="preserve">Secara umum, </w:t>
      </w:r>
      <w:r w:rsidRPr="007570B2">
        <w:rPr>
          <w:rFonts w:ascii="Times New Roman" w:hAnsi="Times New Roman" w:cs="Times New Roman"/>
          <w:i/>
          <w:color w:val="000000" w:themeColor="text1"/>
          <w:sz w:val="24"/>
          <w:szCs w:val="24"/>
          <w:lang w:val="sv-SE"/>
        </w:rPr>
        <w:t>e-wallet</w:t>
      </w:r>
      <w:r w:rsidRPr="007570B2">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berbentuk aplikasi berbasis server yang memerlukan koneksi internet untuk di</w:t>
      </w:r>
      <w:r w:rsidR="00CD242A">
        <w:rPr>
          <w:rFonts w:ascii="Times New Roman" w:hAnsi="Times New Roman" w:cs="Times New Roman"/>
          <w:color w:val="000000"/>
          <w:sz w:val="24"/>
          <w:szCs w:val="24"/>
          <w:lang w:val="sv-SE"/>
        </w:rPr>
        <w:t xml:space="preserve">gunakan (Wijaya &amp; Mulyana, 2018). Perkembangan </w:t>
      </w:r>
      <w:r w:rsidR="00CD242A" w:rsidRPr="00CD242A">
        <w:rPr>
          <w:rFonts w:ascii="Times New Roman" w:hAnsi="Times New Roman" w:cs="Times New Roman"/>
          <w:i/>
          <w:color w:val="000000" w:themeColor="text1"/>
          <w:sz w:val="24"/>
          <w:szCs w:val="24"/>
          <w:lang w:val="sv-SE"/>
        </w:rPr>
        <w:t>e-wallet</w:t>
      </w:r>
      <w:r w:rsidR="00CD242A" w:rsidRPr="00CD242A">
        <w:rPr>
          <w:rFonts w:ascii="Times New Roman" w:hAnsi="Times New Roman" w:cs="Times New Roman"/>
          <w:color w:val="000000" w:themeColor="text1"/>
          <w:sz w:val="24"/>
          <w:szCs w:val="24"/>
          <w:lang w:val="sv-SE"/>
        </w:rPr>
        <w:t xml:space="preserve"> </w:t>
      </w:r>
      <w:r w:rsidR="00CD242A">
        <w:rPr>
          <w:rFonts w:ascii="Times New Roman" w:hAnsi="Times New Roman" w:cs="Times New Roman"/>
          <w:color w:val="000000"/>
          <w:sz w:val="24"/>
          <w:szCs w:val="24"/>
          <w:lang w:val="sv-SE"/>
        </w:rPr>
        <w:t xml:space="preserve">pun sangat cepat dan berdampak banyak khususnya persaingan antar penyedia </w:t>
      </w:r>
      <w:r w:rsidR="00CD242A" w:rsidRPr="00CD242A">
        <w:rPr>
          <w:rFonts w:ascii="Times New Roman" w:hAnsi="Times New Roman" w:cs="Times New Roman"/>
          <w:i/>
          <w:color w:val="000000" w:themeColor="text1"/>
          <w:sz w:val="24"/>
          <w:szCs w:val="24"/>
          <w:lang w:val="sv-SE"/>
        </w:rPr>
        <w:t>e</w:t>
      </w:r>
      <w:r w:rsidR="00CD242A">
        <w:rPr>
          <w:rFonts w:ascii="Times New Roman" w:hAnsi="Times New Roman" w:cs="Times New Roman"/>
          <w:i/>
          <w:color w:val="000000" w:themeColor="text1"/>
          <w:sz w:val="24"/>
          <w:szCs w:val="24"/>
          <w:lang w:val="sv-SE"/>
        </w:rPr>
        <w:t xml:space="preserve">-wallet </w:t>
      </w:r>
      <w:r w:rsidR="00CD242A" w:rsidRPr="00CD242A">
        <w:rPr>
          <w:rFonts w:ascii="Times New Roman" w:hAnsi="Times New Roman" w:cs="Times New Roman"/>
          <w:color w:val="000000" w:themeColor="text1"/>
          <w:sz w:val="24"/>
          <w:szCs w:val="24"/>
          <w:lang w:val="sv-SE"/>
        </w:rPr>
        <w:t>y</w:t>
      </w:r>
      <w:r w:rsidR="00CD242A">
        <w:rPr>
          <w:rFonts w:ascii="Times New Roman" w:hAnsi="Times New Roman" w:cs="Times New Roman"/>
          <w:color w:val="000000" w:themeColor="text1"/>
          <w:sz w:val="24"/>
          <w:szCs w:val="24"/>
          <w:lang w:val="sv-SE"/>
        </w:rPr>
        <w:t xml:space="preserve">ang terlihat semakin kompetitif. Dalam persaingan tersebut, menimbulkan banyaknya perusahaan yang memberikan berbagai layanan dalam bentuk fitur, fasilitas, atau </w:t>
      </w:r>
      <w:r w:rsidR="00CD242A" w:rsidRPr="00CD242A">
        <w:rPr>
          <w:rFonts w:ascii="Times New Roman" w:hAnsi="Times New Roman" w:cs="Times New Roman"/>
          <w:i/>
          <w:color w:val="000000" w:themeColor="text1"/>
          <w:sz w:val="24"/>
          <w:szCs w:val="24"/>
          <w:lang w:val="sv-SE"/>
        </w:rPr>
        <w:t xml:space="preserve">benefit </w:t>
      </w:r>
      <w:r w:rsidR="00CD242A">
        <w:rPr>
          <w:rFonts w:ascii="Times New Roman" w:hAnsi="Times New Roman" w:cs="Times New Roman"/>
          <w:color w:val="000000" w:themeColor="text1"/>
          <w:sz w:val="24"/>
          <w:szCs w:val="24"/>
          <w:lang w:val="sv-SE"/>
        </w:rPr>
        <w:t xml:space="preserve">(keuntungan) yang beragam. Supaya perusahaan </w:t>
      </w:r>
      <w:r w:rsidR="00CD242A" w:rsidRPr="00CD242A">
        <w:rPr>
          <w:rFonts w:ascii="Times New Roman" w:hAnsi="Times New Roman" w:cs="Times New Roman"/>
          <w:i/>
          <w:color w:val="000000" w:themeColor="text1"/>
          <w:sz w:val="24"/>
          <w:szCs w:val="24"/>
          <w:lang w:val="sv-SE"/>
        </w:rPr>
        <w:t>e-wallet</w:t>
      </w:r>
      <w:r w:rsidR="00CD242A" w:rsidRPr="00CD242A">
        <w:rPr>
          <w:rFonts w:ascii="Times New Roman" w:hAnsi="Times New Roman" w:cs="Times New Roman"/>
          <w:color w:val="000000" w:themeColor="text1"/>
          <w:sz w:val="24"/>
          <w:szCs w:val="24"/>
          <w:lang w:val="sv-SE"/>
        </w:rPr>
        <w:t xml:space="preserve"> </w:t>
      </w:r>
      <w:r w:rsidR="00CD242A">
        <w:rPr>
          <w:rFonts w:ascii="Times New Roman" w:hAnsi="Times New Roman" w:cs="Times New Roman"/>
          <w:color w:val="000000" w:themeColor="text1"/>
          <w:sz w:val="24"/>
          <w:szCs w:val="24"/>
          <w:lang w:val="sv-SE"/>
        </w:rPr>
        <w:t>mereka dapat menjaga kualitas pelayanan yang baik pada para pelanggan penggunanya</w:t>
      </w:r>
      <w:sdt>
        <w:sdtPr>
          <w:rPr>
            <w:rFonts w:ascii="Times New Roman" w:hAnsi="Times New Roman" w:cs="Times New Roman"/>
            <w:color w:val="000000" w:themeColor="text1"/>
            <w:sz w:val="24"/>
            <w:szCs w:val="24"/>
            <w:lang w:val="sv-SE"/>
          </w:rPr>
          <w:id w:val="-1483311376"/>
          <w:citation/>
        </w:sdtPr>
        <w:sdtEndPr/>
        <w:sdtContent>
          <w:r w:rsidR="004377A5">
            <w:rPr>
              <w:rFonts w:ascii="Times New Roman" w:hAnsi="Times New Roman" w:cs="Times New Roman"/>
              <w:color w:val="000000" w:themeColor="text1"/>
              <w:sz w:val="24"/>
              <w:szCs w:val="24"/>
              <w:lang w:val="sv-SE"/>
            </w:rPr>
            <w:fldChar w:fldCharType="begin"/>
          </w:r>
          <w:r w:rsidR="004377A5">
            <w:rPr>
              <w:rFonts w:ascii="Times New Roman" w:hAnsi="Times New Roman" w:cs="Times New Roman"/>
              <w:color w:val="000000" w:themeColor="text1"/>
              <w:sz w:val="24"/>
              <w:szCs w:val="24"/>
              <w:lang w:val="sv-SE"/>
            </w:rPr>
            <w:instrText xml:space="preserve">CITATION Bat18 \l 1033 </w:instrText>
          </w:r>
          <w:r w:rsidR="004377A5">
            <w:rPr>
              <w:rFonts w:ascii="Times New Roman" w:hAnsi="Times New Roman" w:cs="Times New Roman"/>
              <w:color w:val="000000" w:themeColor="text1"/>
              <w:sz w:val="24"/>
              <w:szCs w:val="24"/>
              <w:lang w:val="sv-SE"/>
            </w:rPr>
            <w:fldChar w:fldCharType="separate"/>
          </w:r>
          <w:r w:rsidR="004377A5">
            <w:rPr>
              <w:rFonts w:ascii="Times New Roman" w:hAnsi="Times New Roman" w:cs="Times New Roman"/>
              <w:color w:val="000000" w:themeColor="text1"/>
              <w:sz w:val="24"/>
              <w:szCs w:val="24"/>
              <w:lang w:val="sv-SE"/>
            </w:rPr>
            <w:t xml:space="preserve"> </w:t>
          </w:r>
          <w:r w:rsidR="004377A5" w:rsidRPr="004377A5">
            <w:rPr>
              <w:rFonts w:ascii="Times New Roman" w:hAnsi="Times New Roman" w:cs="Times New Roman"/>
              <w:color w:val="000000" w:themeColor="text1"/>
              <w:sz w:val="24"/>
              <w:szCs w:val="24"/>
              <w:lang w:val="sv-SE"/>
            </w:rPr>
            <w:t>(Batari, 2018)</w:t>
          </w:r>
          <w:r w:rsidR="004377A5">
            <w:rPr>
              <w:rFonts w:ascii="Times New Roman" w:hAnsi="Times New Roman" w:cs="Times New Roman"/>
              <w:color w:val="000000" w:themeColor="text1"/>
              <w:sz w:val="24"/>
              <w:szCs w:val="24"/>
              <w:lang w:val="sv-SE"/>
            </w:rPr>
            <w:fldChar w:fldCharType="end"/>
          </w:r>
        </w:sdtContent>
      </w:sdt>
      <w:r w:rsidR="00981BA5">
        <w:rPr>
          <w:rFonts w:ascii="Times New Roman" w:hAnsi="Times New Roman" w:cs="Times New Roman"/>
          <w:color w:val="000000" w:themeColor="text1"/>
          <w:sz w:val="24"/>
          <w:szCs w:val="24"/>
          <w:lang w:val="sv-SE"/>
        </w:rPr>
        <w:t>.</w:t>
      </w:r>
      <w:r w:rsidR="00CD242A">
        <w:rPr>
          <w:rFonts w:ascii="Times New Roman" w:hAnsi="Times New Roman" w:cs="Times New Roman"/>
          <w:color w:val="000000" w:themeColor="text1"/>
          <w:sz w:val="24"/>
          <w:szCs w:val="24"/>
          <w:lang w:val="sv-SE"/>
        </w:rPr>
        <w:t xml:space="preserve">Khususnya berdampak positif pada kepuasan pelanggan (Batari dkk, 2018). </w:t>
      </w:r>
    </w:p>
    <w:p w14:paraId="6CC617EE" w14:textId="5A501949" w:rsidR="00286F26" w:rsidRPr="00286F26" w:rsidRDefault="00286F26" w:rsidP="00975B71">
      <w:pPr>
        <w:pStyle w:val="NormalWeb"/>
        <w:spacing w:before="240" w:beforeAutospacing="0" w:after="240" w:afterAutospacing="0" w:line="276" w:lineRule="auto"/>
        <w:ind w:firstLine="720"/>
        <w:jc w:val="both"/>
        <w:rPr>
          <w:color w:val="000000"/>
          <w:lang w:val="sv-SE"/>
        </w:rPr>
        <w:sectPr w:rsidR="00286F26" w:rsidRPr="00286F26" w:rsidSect="00286F26">
          <w:type w:val="continuous"/>
          <w:pgSz w:w="11906" w:h="16838"/>
          <w:pgMar w:top="1440" w:right="1440" w:bottom="1440" w:left="1440" w:header="708" w:footer="708" w:gutter="0"/>
          <w:cols w:num="2" w:space="708"/>
          <w:docGrid w:linePitch="360"/>
        </w:sectPr>
      </w:pPr>
      <w:proofErr w:type="spellStart"/>
      <w:r w:rsidRPr="00486DA2">
        <w:rPr>
          <w:color w:val="000000"/>
          <w:lang w:val="sv-SE"/>
        </w:rPr>
        <w:t>Berbeda</w:t>
      </w:r>
      <w:proofErr w:type="spellEnd"/>
      <w:r w:rsidRPr="00486DA2">
        <w:rPr>
          <w:color w:val="000000"/>
          <w:lang w:val="sv-SE"/>
        </w:rPr>
        <w:t xml:space="preserve"> </w:t>
      </w:r>
      <w:proofErr w:type="spellStart"/>
      <w:r w:rsidRPr="00486DA2">
        <w:rPr>
          <w:color w:val="000000"/>
          <w:lang w:val="sv-SE"/>
        </w:rPr>
        <w:t>dengan</w:t>
      </w:r>
      <w:proofErr w:type="spellEnd"/>
      <w:r w:rsidRPr="00486DA2">
        <w:rPr>
          <w:color w:val="000000"/>
          <w:lang w:val="sv-SE"/>
        </w:rPr>
        <w:t xml:space="preserve"> </w:t>
      </w:r>
      <w:r w:rsidRPr="007570B2">
        <w:rPr>
          <w:i/>
          <w:color w:val="000000" w:themeColor="text1"/>
          <w:lang w:val="sv-SE"/>
        </w:rPr>
        <w:t>E-Money</w:t>
      </w:r>
      <w:r w:rsidRPr="007570B2">
        <w:rPr>
          <w:color w:val="000000" w:themeColor="text1"/>
          <w:lang w:val="sv-SE"/>
        </w:rPr>
        <w:t xml:space="preserve"> </w:t>
      </w:r>
      <w:r w:rsidRPr="00486DA2">
        <w:rPr>
          <w:color w:val="000000"/>
          <w:lang w:val="sv-SE"/>
        </w:rPr>
        <w:t xml:space="preserve">yang mana </w:t>
      </w:r>
      <w:proofErr w:type="spellStart"/>
      <w:r w:rsidRPr="00486DA2">
        <w:rPr>
          <w:color w:val="000000"/>
          <w:lang w:val="sv-SE"/>
        </w:rPr>
        <w:t>sistem</w:t>
      </w:r>
      <w:proofErr w:type="spellEnd"/>
      <w:r w:rsidRPr="00486DA2">
        <w:rPr>
          <w:color w:val="000000"/>
          <w:lang w:val="sv-SE"/>
        </w:rPr>
        <w:t xml:space="preserve"> </w:t>
      </w:r>
      <w:proofErr w:type="spellStart"/>
      <w:r w:rsidRPr="00486DA2">
        <w:rPr>
          <w:color w:val="000000"/>
          <w:lang w:val="sv-SE"/>
        </w:rPr>
        <w:t>pembayarannya</w:t>
      </w:r>
      <w:proofErr w:type="spellEnd"/>
      <w:r w:rsidRPr="00486DA2">
        <w:rPr>
          <w:color w:val="000000"/>
          <w:lang w:val="sv-SE"/>
        </w:rPr>
        <w:t xml:space="preserve"> </w:t>
      </w:r>
      <w:proofErr w:type="spellStart"/>
      <w:r w:rsidRPr="00486DA2">
        <w:rPr>
          <w:color w:val="000000"/>
          <w:lang w:val="sv-SE"/>
        </w:rPr>
        <w:t>menggunakan</w:t>
      </w:r>
      <w:proofErr w:type="spellEnd"/>
      <w:r w:rsidRPr="00486DA2">
        <w:rPr>
          <w:color w:val="000000"/>
          <w:lang w:val="sv-SE"/>
        </w:rPr>
        <w:t xml:space="preserve"> chip, </w:t>
      </w:r>
      <w:proofErr w:type="spellStart"/>
      <w:r w:rsidRPr="00486DA2">
        <w:rPr>
          <w:color w:val="000000"/>
          <w:lang w:val="sv-SE"/>
        </w:rPr>
        <w:t>sedangkan</w:t>
      </w:r>
      <w:proofErr w:type="spellEnd"/>
      <w:r w:rsidRPr="00486DA2">
        <w:rPr>
          <w:color w:val="000000"/>
          <w:lang w:val="sv-SE"/>
        </w:rPr>
        <w:t xml:space="preserve"> </w:t>
      </w:r>
      <w:r w:rsidRPr="007570B2">
        <w:rPr>
          <w:i/>
          <w:color w:val="000000" w:themeColor="text1"/>
          <w:lang w:val="sv-SE"/>
        </w:rPr>
        <w:t>E-</w:t>
      </w:r>
      <w:proofErr w:type="spellStart"/>
      <w:r w:rsidRPr="007570B2">
        <w:rPr>
          <w:i/>
          <w:color w:val="000000" w:themeColor="text1"/>
          <w:lang w:val="sv-SE"/>
        </w:rPr>
        <w:t>Wallet</w:t>
      </w:r>
      <w:proofErr w:type="spellEnd"/>
      <w:r w:rsidRPr="007570B2">
        <w:rPr>
          <w:color w:val="000000" w:themeColor="text1"/>
          <w:lang w:val="sv-SE"/>
        </w:rPr>
        <w:t xml:space="preserve"> </w:t>
      </w:r>
      <w:proofErr w:type="spellStart"/>
      <w:r w:rsidRPr="00486DA2">
        <w:rPr>
          <w:color w:val="000000"/>
          <w:lang w:val="sv-SE"/>
        </w:rPr>
        <w:t>menggunakan</w:t>
      </w:r>
      <w:proofErr w:type="spellEnd"/>
      <w:r w:rsidRPr="00486DA2">
        <w:rPr>
          <w:color w:val="000000"/>
          <w:lang w:val="sv-SE"/>
        </w:rPr>
        <w:t xml:space="preserve"> </w:t>
      </w:r>
      <w:proofErr w:type="spellStart"/>
      <w:r w:rsidRPr="00486DA2">
        <w:rPr>
          <w:color w:val="000000"/>
          <w:lang w:val="sv-SE"/>
        </w:rPr>
        <w:t>aplikasi</w:t>
      </w:r>
      <w:proofErr w:type="spellEnd"/>
      <w:r w:rsidRPr="00486DA2">
        <w:rPr>
          <w:color w:val="000000"/>
          <w:lang w:val="sv-SE"/>
        </w:rPr>
        <w:t xml:space="preserve"> </w:t>
      </w:r>
      <w:proofErr w:type="spellStart"/>
      <w:r w:rsidRPr="00486DA2">
        <w:rPr>
          <w:color w:val="000000"/>
          <w:lang w:val="sv-SE"/>
        </w:rPr>
        <w:t>berbasis</w:t>
      </w:r>
      <w:proofErr w:type="spellEnd"/>
      <w:r w:rsidRPr="00486DA2">
        <w:rPr>
          <w:color w:val="000000"/>
          <w:lang w:val="sv-SE"/>
        </w:rPr>
        <w:t xml:space="preserve"> server </w:t>
      </w:r>
      <w:proofErr w:type="spellStart"/>
      <w:r w:rsidRPr="00486DA2">
        <w:rPr>
          <w:color w:val="000000"/>
          <w:lang w:val="sv-SE"/>
        </w:rPr>
        <w:t>untuk</w:t>
      </w:r>
      <w:proofErr w:type="spellEnd"/>
      <w:r w:rsidRPr="00486DA2">
        <w:rPr>
          <w:color w:val="000000"/>
          <w:lang w:val="sv-SE"/>
        </w:rPr>
        <w:t xml:space="preserve"> </w:t>
      </w:r>
      <w:proofErr w:type="spellStart"/>
      <w:r w:rsidRPr="00486DA2">
        <w:rPr>
          <w:color w:val="000000"/>
          <w:lang w:val="sv-SE"/>
        </w:rPr>
        <w:t>transaksi</w:t>
      </w:r>
      <w:proofErr w:type="spellEnd"/>
      <w:r w:rsidRPr="00486DA2">
        <w:rPr>
          <w:color w:val="000000"/>
          <w:lang w:val="sv-SE"/>
        </w:rPr>
        <w:t xml:space="preserve"> digital. </w:t>
      </w:r>
      <w:proofErr w:type="spellStart"/>
      <w:r w:rsidRPr="00486DA2">
        <w:rPr>
          <w:color w:val="000000"/>
          <w:lang w:val="sv-SE"/>
        </w:rPr>
        <w:t>Umumnya</w:t>
      </w:r>
      <w:proofErr w:type="spellEnd"/>
      <w:r w:rsidRPr="00486DA2">
        <w:rPr>
          <w:color w:val="000000"/>
          <w:lang w:val="sv-SE"/>
        </w:rPr>
        <w:t xml:space="preserve">, </w:t>
      </w:r>
      <w:proofErr w:type="spellStart"/>
      <w:r w:rsidRPr="00486DA2">
        <w:rPr>
          <w:color w:val="000000"/>
          <w:lang w:val="sv-SE"/>
        </w:rPr>
        <w:t>penggunaan</w:t>
      </w:r>
      <w:proofErr w:type="spellEnd"/>
      <w:r w:rsidRPr="00486DA2">
        <w:rPr>
          <w:color w:val="000000"/>
          <w:lang w:val="sv-SE"/>
        </w:rPr>
        <w:t xml:space="preserve"> </w:t>
      </w:r>
      <w:r w:rsidRPr="007570B2">
        <w:rPr>
          <w:i/>
          <w:color w:val="000000" w:themeColor="text1"/>
          <w:lang w:val="sv-SE"/>
        </w:rPr>
        <w:t>E-</w:t>
      </w:r>
      <w:proofErr w:type="spellStart"/>
      <w:r w:rsidRPr="007570B2">
        <w:rPr>
          <w:i/>
          <w:color w:val="000000" w:themeColor="text1"/>
          <w:lang w:val="sv-SE"/>
        </w:rPr>
        <w:t>Wallet</w:t>
      </w:r>
      <w:proofErr w:type="spellEnd"/>
      <w:r w:rsidRPr="007570B2">
        <w:rPr>
          <w:color w:val="000000" w:themeColor="text1"/>
          <w:lang w:val="sv-SE"/>
        </w:rPr>
        <w:t xml:space="preserve"> </w:t>
      </w:r>
      <w:proofErr w:type="spellStart"/>
      <w:r w:rsidRPr="00486DA2">
        <w:rPr>
          <w:color w:val="000000"/>
          <w:lang w:val="sv-SE"/>
        </w:rPr>
        <w:t>memerlukan</w:t>
      </w:r>
      <w:proofErr w:type="spellEnd"/>
      <w:r w:rsidRPr="00486DA2">
        <w:rPr>
          <w:color w:val="000000"/>
          <w:lang w:val="sv-SE"/>
        </w:rPr>
        <w:t xml:space="preserve"> </w:t>
      </w:r>
      <w:proofErr w:type="spellStart"/>
      <w:r w:rsidRPr="00486DA2">
        <w:rPr>
          <w:color w:val="000000"/>
          <w:lang w:val="sv-SE"/>
        </w:rPr>
        <w:t>koneksi</w:t>
      </w:r>
      <w:proofErr w:type="spellEnd"/>
      <w:r w:rsidRPr="00486DA2">
        <w:rPr>
          <w:color w:val="000000"/>
          <w:lang w:val="sv-SE"/>
        </w:rPr>
        <w:t xml:space="preserve"> internet. Di Indonesia, </w:t>
      </w:r>
      <w:proofErr w:type="spellStart"/>
      <w:r w:rsidRPr="00486DA2">
        <w:rPr>
          <w:color w:val="000000"/>
          <w:lang w:val="sv-SE"/>
        </w:rPr>
        <w:t>terdapat</w:t>
      </w:r>
      <w:proofErr w:type="spellEnd"/>
      <w:r w:rsidRPr="00486DA2">
        <w:rPr>
          <w:color w:val="000000"/>
          <w:lang w:val="sv-SE"/>
        </w:rPr>
        <w:t xml:space="preserve"> </w:t>
      </w:r>
      <w:proofErr w:type="spellStart"/>
      <w:r w:rsidRPr="00486DA2">
        <w:rPr>
          <w:color w:val="000000"/>
          <w:lang w:val="sv-SE"/>
        </w:rPr>
        <w:t>beberapa</w:t>
      </w:r>
      <w:proofErr w:type="spellEnd"/>
      <w:r w:rsidRPr="00486DA2">
        <w:rPr>
          <w:color w:val="000000"/>
          <w:lang w:val="sv-SE"/>
        </w:rPr>
        <w:t xml:space="preserve"> </w:t>
      </w:r>
      <w:r w:rsidRPr="007570B2">
        <w:rPr>
          <w:i/>
          <w:color w:val="000000" w:themeColor="text1"/>
          <w:lang w:val="sv-SE"/>
        </w:rPr>
        <w:t>e-</w:t>
      </w:r>
      <w:proofErr w:type="spellStart"/>
      <w:r w:rsidRPr="007570B2">
        <w:rPr>
          <w:i/>
          <w:color w:val="000000" w:themeColor="text1"/>
          <w:lang w:val="sv-SE"/>
        </w:rPr>
        <w:t>wallet</w:t>
      </w:r>
      <w:proofErr w:type="spellEnd"/>
      <w:r w:rsidRPr="007570B2">
        <w:rPr>
          <w:color w:val="000000" w:themeColor="text1"/>
          <w:lang w:val="sv-SE"/>
        </w:rPr>
        <w:t xml:space="preserve"> </w:t>
      </w:r>
      <w:proofErr w:type="spellStart"/>
      <w:r w:rsidRPr="00486DA2">
        <w:rPr>
          <w:color w:val="000000"/>
          <w:lang w:val="sv-SE"/>
        </w:rPr>
        <w:t>populer</w:t>
      </w:r>
      <w:proofErr w:type="spellEnd"/>
      <w:r w:rsidRPr="00486DA2">
        <w:rPr>
          <w:color w:val="000000"/>
          <w:lang w:val="sv-SE"/>
        </w:rPr>
        <w:t xml:space="preserve"> </w:t>
      </w:r>
      <w:proofErr w:type="spellStart"/>
      <w:r w:rsidRPr="00486DA2">
        <w:rPr>
          <w:color w:val="000000"/>
          <w:lang w:val="sv-SE"/>
        </w:rPr>
        <w:t>seperti</w:t>
      </w:r>
      <w:proofErr w:type="spellEnd"/>
      <w:r w:rsidRPr="00486DA2">
        <w:rPr>
          <w:color w:val="000000"/>
          <w:lang w:val="sv-SE"/>
        </w:rPr>
        <w:t xml:space="preserve"> DANA, Go-</w:t>
      </w:r>
      <w:proofErr w:type="spellStart"/>
      <w:r w:rsidRPr="00486DA2">
        <w:rPr>
          <w:color w:val="000000"/>
          <w:lang w:val="sv-SE"/>
        </w:rPr>
        <w:t>Pay</w:t>
      </w:r>
      <w:proofErr w:type="spellEnd"/>
      <w:r w:rsidRPr="00486DA2">
        <w:rPr>
          <w:color w:val="000000"/>
          <w:lang w:val="sv-SE"/>
        </w:rPr>
        <w:t xml:space="preserve">, </w:t>
      </w:r>
      <w:proofErr w:type="spellStart"/>
      <w:r w:rsidRPr="00486DA2">
        <w:rPr>
          <w:color w:val="000000"/>
          <w:lang w:val="sv-SE"/>
        </w:rPr>
        <w:t>LinkAja</w:t>
      </w:r>
      <w:proofErr w:type="spellEnd"/>
      <w:r w:rsidRPr="00486DA2">
        <w:rPr>
          <w:color w:val="000000"/>
          <w:lang w:val="sv-SE"/>
        </w:rPr>
        <w:t xml:space="preserve">, OVO, dan </w:t>
      </w:r>
      <w:proofErr w:type="spellStart"/>
      <w:r w:rsidRPr="00486DA2">
        <w:rPr>
          <w:color w:val="000000"/>
          <w:lang w:val="sv-SE"/>
        </w:rPr>
        <w:t>lain-lain</w:t>
      </w:r>
      <w:proofErr w:type="spellEnd"/>
      <w:r w:rsidRPr="00486DA2">
        <w:rPr>
          <w:color w:val="000000"/>
          <w:lang w:val="sv-SE"/>
        </w:rPr>
        <w:t xml:space="preserve"> (</w:t>
      </w:r>
      <w:proofErr w:type="spellStart"/>
      <w:r w:rsidRPr="00486DA2">
        <w:rPr>
          <w:color w:val="000000"/>
          <w:lang w:val="sv-SE"/>
        </w:rPr>
        <w:t>Fitri</w:t>
      </w:r>
      <w:proofErr w:type="spellEnd"/>
      <w:r w:rsidRPr="00486DA2">
        <w:rPr>
          <w:color w:val="000000"/>
          <w:lang w:val="sv-SE"/>
        </w:rPr>
        <w:t xml:space="preserve"> </w:t>
      </w:r>
      <w:proofErr w:type="spellStart"/>
      <w:r w:rsidRPr="00486DA2">
        <w:rPr>
          <w:color w:val="000000"/>
          <w:lang w:val="sv-SE"/>
        </w:rPr>
        <w:t>Harseno</w:t>
      </w:r>
      <w:proofErr w:type="spellEnd"/>
      <w:r w:rsidRPr="00486DA2">
        <w:rPr>
          <w:color w:val="000000"/>
          <w:lang w:val="sv-SE"/>
        </w:rPr>
        <w:t>, 2021).</w:t>
      </w:r>
      <w:r w:rsidRPr="00076A22">
        <w:rPr>
          <w:b/>
          <w:bCs/>
          <w:noProof/>
          <w:color w:val="000000" w:themeColor="text1"/>
          <w:lang w:val="sv-SE"/>
        </w:rPr>
        <w:t xml:space="preserve"> </w:t>
      </w:r>
    </w:p>
    <w:p w14:paraId="4BBAB1AB" w14:textId="4F69CF1B" w:rsidR="00286F26" w:rsidRDefault="00286F26" w:rsidP="00975B71">
      <w:pPr>
        <w:spacing w:before="120" w:after="0" w:line="276" w:lineRule="auto"/>
        <w:rPr>
          <w:rFonts w:ascii="Times New Roman" w:hAnsi="Times New Roman" w:cs="Times New Roman"/>
          <w:b/>
          <w:bCs/>
          <w:color w:val="000000" w:themeColor="text1"/>
          <w:sz w:val="24"/>
          <w:szCs w:val="24"/>
          <w:lang w:val="sv-SE"/>
        </w:rPr>
      </w:pPr>
    </w:p>
    <w:p w14:paraId="5D7A4588" w14:textId="022E6656" w:rsidR="00286F26" w:rsidRDefault="00975B71" w:rsidP="00975B71">
      <w:pPr>
        <w:spacing w:before="120" w:after="0" w:line="276" w:lineRule="auto"/>
        <w:rPr>
          <w:rFonts w:ascii="Times New Roman" w:hAnsi="Times New Roman" w:cs="Times New Roman"/>
          <w:b/>
          <w:bCs/>
          <w:color w:val="000000" w:themeColor="text1"/>
          <w:sz w:val="24"/>
          <w:szCs w:val="24"/>
          <w:lang w:val="sv-SE"/>
        </w:rPr>
        <w:sectPr w:rsidR="00286F26" w:rsidSect="00286F26">
          <w:type w:val="continuous"/>
          <w:pgSz w:w="11906" w:h="16838"/>
          <w:pgMar w:top="1440" w:right="1440" w:bottom="1440" w:left="1440" w:header="708" w:footer="708" w:gutter="0"/>
          <w:cols w:space="708"/>
          <w:docGrid w:linePitch="360"/>
        </w:sectPr>
      </w:pPr>
      <w:r w:rsidRPr="00286F26">
        <w:rPr>
          <w:lang w:val="en-US"/>
        </w:rPr>
        <w:lastRenderedPageBreak/>
        <w:drawing>
          <wp:anchor distT="0" distB="0" distL="114300" distR="114300" simplePos="0" relativeHeight="251660288" behindDoc="1" locked="0" layoutInCell="1" allowOverlap="1" wp14:anchorId="5ACC2D33" wp14:editId="491895CF">
            <wp:simplePos x="0" y="0"/>
            <wp:positionH relativeFrom="margin">
              <wp:align>center</wp:align>
            </wp:positionH>
            <wp:positionV relativeFrom="paragraph">
              <wp:posOffset>1892182</wp:posOffset>
            </wp:positionV>
            <wp:extent cx="3455035" cy="209550"/>
            <wp:effectExtent l="0" t="0" r="0" b="0"/>
            <wp:wrapTight wrapText="bothSides">
              <wp:wrapPolygon edited="0">
                <wp:start x="1072" y="0"/>
                <wp:lineTo x="953" y="15709"/>
                <wp:lineTo x="9051" y="19636"/>
                <wp:lineTo x="14411" y="19636"/>
                <wp:lineTo x="20961" y="15709"/>
                <wp:lineTo x="21318" y="5891"/>
                <wp:lineTo x="20246" y="0"/>
                <wp:lineTo x="1072" y="0"/>
              </wp:wrapPolygon>
            </wp:wrapTight>
            <wp:docPr id="1304921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783" t="-8" r="23821" b="71805"/>
                    <a:stretch/>
                  </pic:blipFill>
                  <pic:spPr bwMode="auto">
                    <a:xfrm>
                      <a:off x="0" y="0"/>
                      <a:ext cx="3455035" cy="209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4AAA">
        <w:rPr>
          <w:b/>
          <w:bCs/>
          <w:color w:val="000000" w:themeColor="text1"/>
          <w:lang w:val="en-US"/>
        </w:rPr>
        <w:drawing>
          <wp:anchor distT="0" distB="0" distL="114300" distR="114300" simplePos="0" relativeHeight="251662336" behindDoc="1" locked="0" layoutInCell="1" allowOverlap="1" wp14:anchorId="07D0982E" wp14:editId="457E2BFE">
            <wp:simplePos x="0" y="0"/>
            <wp:positionH relativeFrom="margin">
              <wp:posOffset>988695</wp:posOffset>
            </wp:positionH>
            <wp:positionV relativeFrom="paragraph">
              <wp:posOffset>0</wp:posOffset>
            </wp:positionV>
            <wp:extent cx="3529965" cy="1803400"/>
            <wp:effectExtent l="0" t="0" r="0" b="6350"/>
            <wp:wrapTopAndBottom/>
            <wp:docPr id="129496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9965" cy="1803400"/>
                    </a:xfrm>
                    <a:prstGeom prst="rect">
                      <a:avLst/>
                    </a:prstGeom>
                    <a:noFill/>
                  </pic:spPr>
                </pic:pic>
              </a:graphicData>
            </a:graphic>
            <wp14:sizeRelH relativeFrom="margin">
              <wp14:pctWidth>0</wp14:pctWidth>
            </wp14:sizeRelH>
            <wp14:sizeRelV relativeFrom="margin">
              <wp14:pctHeight>0</wp14:pctHeight>
            </wp14:sizeRelV>
          </wp:anchor>
        </w:drawing>
      </w:r>
    </w:p>
    <w:p w14:paraId="79719B43" w14:textId="6BDF4250" w:rsidR="00286F26" w:rsidRPr="005B4AAA" w:rsidRDefault="00286F26" w:rsidP="00975B71">
      <w:pPr>
        <w:spacing w:before="120" w:after="0" w:line="276" w:lineRule="auto"/>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Hipotesis</w:t>
      </w:r>
    </w:p>
    <w:p w14:paraId="165E6024" w14:textId="3DB8EC25" w:rsidR="00286F26" w:rsidRPr="005B4AAA" w:rsidRDefault="00286F26" w:rsidP="00975B71">
      <w:pPr>
        <w:spacing w:line="276" w:lineRule="auto"/>
        <w:ind w:firstLine="720"/>
        <w:jc w:val="both"/>
        <w:rPr>
          <w:rFonts w:ascii="Times New Roman" w:hAnsi="Times New Roman" w:cs="Times New Roman"/>
          <w:color w:val="000000" w:themeColor="text1"/>
          <w:sz w:val="24"/>
          <w:szCs w:val="24"/>
          <w:lang w:val="sv-SE"/>
        </w:rPr>
      </w:pPr>
      <w:r w:rsidRPr="0075545F">
        <w:rPr>
          <w:rFonts w:ascii="Times New Roman" w:hAnsi="Times New Roman" w:cs="Times New Roman"/>
          <w:color w:val="000000" w:themeColor="text1"/>
          <w:sz w:val="24"/>
          <w:szCs w:val="24"/>
          <w:lang w:val="sv-SE"/>
        </w:rPr>
        <w:t>Dari latar belakang</w:t>
      </w:r>
      <w:r>
        <w:rPr>
          <w:rFonts w:ascii="Times New Roman" w:hAnsi="Times New Roman" w:cs="Times New Roman"/>
          <w:color w:val="000000" w:themeColor="text1"/>
          <w:sz w:val="24"/>
          <w:szCs w:val="24"/>
          <w:lang w:val="sv-SE"/>
        </w:rPr>
        <w:t xml:space="preserve"> masalah dan tinjaun pustaka dalam penelitian ini, menyebabkan adanya kemunculan sebuah hipotesis yaitu </w:t>
      </w:r>
      <w:r w:rsidRPr="005B4AAA">
        <w:rPr>
          <w:rFonts w:ascii="Times New Roman" w:hAnsi="Times New Roman" w:cs="Times New Roman"/>
          <w:color w:val="000000" w:themeColor="text1"/>
          <w:sz w:val="24"/>
          <w:szCs w:val="24"/>
          <w:lang w:val="sv-SE"/>
        </w:rPr>
        <w:t xml:space="preserve">: </w:t>
      </w:r>
    </w:p>
    <w:p w14:paraId="3D9AEFDD" w14:textId="5668E52C" w:rsidR="00286F26" w:rsidRPr="005B4AAA" w:rsidRDefault="00286F26" w:rsidP="00975B71">
      <w:pPr>
        <w:spacing w:line="276" w:lineRule="auto"/>
        <w:jc w:val="both"/>
        <w:rPr>
          <w:rFonts w:ascii="Times New Roman" w:hAnsi="Times New Roman" w:cs="Times New Roman"/>
          <w:i/>
          <w:color w:val="000000" w:themeColor="text1"/>
          <w:sz w:val="24"/>
          <w:szCs w:val="24"/>
          <w:lang w:val="sv-SE"/>
        </w:rPr>
      </w:pPr>
      <w:r w:rsidRPr="005B4AAA">
        <w:rPr>
          <w:rFonts w:ascii="Times New Roman" w:hAnsi="Times New Roman" w:cs="Times New Roman"/>
          <w:color w:val="000000" w:themeColor="text1"/>
          <w:sz w:val="24"/>
          <w:szCs w:val="24"/>
          <w:lang w:val="sv-SE"/>
        </w:rPr>
        <w:t xml:space="preserve">H1: </w:t>
      </w:r>
      <w:r w:rsidRPr="005B4AAA">
        <w:rPr>
          <w:rFonts w:ascii="Times New Roman" w:hAnsi="Times New Roman" w:cs="Times New Roman"/>
          <w:i/>
          <w:iCs/>
          <w:color w:val="000000" w:themeColor="text1"/>
          <w:sz w:val="24"/>
          <w:szCs w:val="24"/>
          <w:lang w:val="sv-SE"/>
        </w:rPr>
        <w:t>Trust</w:t>
      </w:r>
      <w:r w:rsidRPr="005B4AAA">
        <w:rPr>
          <w:rFonts w:ascii="Times New Roman" w:hAnsi="Times New Roman" w:cs="Times New Roman"/>
          <w:color w:val="000000" w:themeColor="text1"/>
          <w:sz w:val="24"/>
          <w:szCs w:val="24"/>
          <w:lang w:val="sv-SE"/>
        </w:rPr>
        <w:t xml:space="preserve"> berpengaruh signifikan dan positif secara parsial signifikan terhadap keputusan penggunaan dompet </w:t>
      </w:r>
      <w:r w:rsidRPr="005B4AAA">
        <w:rPr>
          <w:rFonts w:ascii="Times New Roman" w:hAnsi="Times New Roman" w:cs="Times New Roman"/>
          <w:i/>
          <w:color w:val="000000" w:themeColor="text1"/>
          <w:sz w:val="24"/>
          <w:szCs w:val="24"/>
          <w:lang w:val="sv-SE"/>
        </w:rPr>
        <w:t>digital</w:t>
      </w:r>
      <w:r w:rsidR="00021DAA">
        <w:rPr>
          <w:rFonts w:ascii="Times New Roman" w:hAnsi="Times New Roman" w:cs="Times New Roman"/>
          <w:i/>
          <w:color w:val="000000" w:themeColor="text1"/>
          <w:sz w:val="24"/>
          <w:szCs w:val="24"/>
          <w:lang w:val="sv-SE"/>
        </w:rPr>
        <w:t xml:space="preserve">. </w:t>
      </w:r>
    </w:p>
    <w:p w14:paraId="7BF0C042" w14:textId="653C0851" w:rsidR="00286F26" w:rsidRPr="005B4AAA" w:rsidRDefault="00286F26" w:rsidP="00975B71">
      <w:pPr>
        <w:spacing w:line="276" w:lineRule="auto"/>
        <w:jc w:val="both"/>
        <w:rPr>
          <w:rFonts w:ascii="Times New Roman" w:hAnsi="Times New Roman" w:cs="Times New Roman"/>
          <w:i/>
          <w:color w:val="000000" w:themeColor="text1"/>
          <w:sz w:val="24"/>
          <w:szCs w:val="24"/>
          <w:lang w:val="sv-SE"/>
        </w:rPr>
      </w:pPr>
      <w:r w:rsidRPr="005B4AAA">
        <w:rPr>
          <w:rFonts w:ascii="Times New Roman" w:hAnsi="Times New Roman" w:cs="Times New Roman"/>
          <w:color w:val="000000" w:themeColor="text1"/>
          <w:sz w:val="24"/>
          <w:szCs w:val="24"/>
          <w:lang w:val="sv-SE"/>
        </w:rPr>
        <w:t xml:space="preserve">H2: </w:t>
      </w:r>
      <w:r w:rsidRPr="005B4AAA">
        <w:rPr>
          <w:rFonts w:ascii="Times New Roman" w:hAnsi="Times New Roman" w:cs="Times New Roman"/>
          <w:i/>
          <w:iCs/>
          <w:color w:val="000000" w:themeColor="text1"/>
          <w:sz w:val="24"/>
          <w:szCs w:val="24"/>
          <w:lang w:val="sv-SE"/>
        </w:rPr>
        <w:t>Safety</w:t>
      </w:r>
      <w:r w:rsidRPr="005B4AAA">
        <w:rPr>
          <w:rFonts w:ascii="Times New Roman" w:hAnsi="Times New Roman" w:cs="Times New Roman"/>
          <w:color w:val="000000" w:themeColor="text1"/>
          <w:sz w:val="24"/>
          <w:szCs w:val="24"/>
          <w:lang w:val="sv-SE"/>
        </w:rPr>
        <w:t xml:space="preserve"> berpengaruh signifikan dan positif secara parsial terhadap keputusan penggunaan dompet </w:t>
      </w:r>
      <w:r w:rsidRPr="00FC5E39">
        <w:rPr>
          <w:rFonts w:ascii="Times New Roman" w:hAnsi="Times New Roman" w:cs="Times New Roman"/>
          <w:color w:val="000000" w:themeColor="text1"/>
          <w:sz w:val="24"/>
          <w:szCs w:val="24"/>
          <w:lang w:val="sv-SE"/>
        </w:rPr>
        <w:t>digital.</w:t>
      </w:r>
    </w:p>
    <w:p w14:paraId="5E0C8F0C" w14:textId="0D0B215F" w:rsidR="00286F26" w:rsidRPr="00FC5E39" w:rsidRDefault="00286F26" w:rsidP="00975B71">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 xml:space="preserve">H3: </w:t>
      </w:r>
      <w:r w:rsidRPr="005B4AAA">
        <w:rPr>
          <w:rFonts w:ascii="Times New Roman" w:hAnsi="Times New Roman" w:cs="Times New Roman"/>
          <w:i/>
          <w:iCs/>
          <w:color w:val="000000" w:themeColor="text1"/>
          <w:sz w:val="24"/>
          <w:szCs w:val="24"/>
          <w:lang w:val="sv-SE"/>
        </w:rPr>
        <w:t>Bonding</w:t>
      </w:r>
      <w:r w:rsidRPr="005B4AAA">
        <w:rPr>
          <w:rFonts w:ascii="Times New Roman" w:hAnsi="Times New Roman" w:cs="Times New Roman"/>
          <w:color w:val="000000" w:themeColor="text1"/>
          <w:sz w:val="24"/>
          <w:szCs w:val="24"/>
          <w:lang w:val="sv-SE"/>
        </w:rPr>
        <w:t xml:space="preserve"> berpengaruh signifikan dan positif secara parsial terhadap keputusan penggunaan dompet </w:t>
      </w:r>
      <w:r w:rsidRPr="00FC5E39">
        <w:rPr>
          <w:rFonts w:ascii="Times New Roman" w:hAnsi="Times New Roman" w:cs="Times New Roman"/>
          <w:color w:val="000000" w:themeColor="text1"/>
          <w:sz w:val="24"/>
          <w:szCs w:val="24"/>
          <w:lang w:val="sv-SE"/>
        </w:rPr>
        <w:t>digital.</w:t>
      </w:r>
    </w:p>
    <w:p w14:paraId="22D8AEEE" w14:textId="298CFC06" w:rsidR="00286F26" w:rsidRPr="00FC5E39" w:rsidRDefault="00286F26" w:rsidP="00975B71">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 xml:space="preserve">H4: </w:t>
      </w:r>
      <w:r w:rsidRPr="005B4AAA">
        <w:rPr>
          <w:rFonts w:ascii="Times New Roman" w:hAnsi="Times New Roman" w:cs="Times New Roman"/>
          <w:i/>
          <w:iCs/>
          <w:color w:val="000000" w:themeColor="text1"/>
          <w:sz w:val="24"/>
          <w:szCs w:val="24"/>
          <w:lang w:val="sv-SE"/>
        </w:rPr>
        <w:t>Bridging</w:t>
      </w:r>
      <w:r w:rsidRPr="005B4AAA">
        <w:rPr>
          <w:rFonts w:ascii="Times New Roman" w:hAnsi="Times New Roman" w:cs="Times New Roman"/>
          <w:color w:val="000000" w:themeColor="text1"/>
          <w:sz w:val="24"/>
          <w:szCs w:val="24"/>
          <w:lang w:val="sv-SE"/>
        </w:rPr>
        <w:t xml:space="preserve"> berpengaruh signifikan dan positif secara parsial terhadap keputusan penggunaan dompet </w:t>
      </w:r>
      <w:r w:rsidRPr="00FC5E39">
        <w:rPr>
          <w:rFonts w:ascii="Times New Roman" w:hAnsi="Times New Roman" w:cs="Times New Roman"/>
          <w:color w:val="000000" w:themeColor="text1"/>
          <w:sz w:val="24"/>
          <w:szCs w:val="24"/>
          <w:lang w:val="sv-SE"/>
        </w:rPr>
        <w:t>digital.</w:t>
      </w:r>
    </w:p>
    <w:p w14:paraId="24906295" w14:textId="39908438" w:rsidR="00286F26" w:rsidRDefault="00286F26" w:rsidP="00975B71">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 xml:space="preserve">H5: Implementasi akuntansi memoderasi keputusan penggunaan dompet </w:t>
      </w:r>
      <w:r w:rsidRPr="00FC5E39">
        <w:rPr>
          <w:rFonts w:ascii="Times New Roman" w:hAnsi="Times New Roman" w:cs="Times New Roman"/>
          <w:color w:val="000000" w:themeColor="text1"/>
          <w:sz w:val="24"/>
          <w:szCs w:val="24"/>
          <w:lang w:val="sv-SE"/>
        </w:rPr>
        <w:t>digital.</w:t>
      </w:r>
    </w:p>
    <w:p w14:paraId="6ACC78C3" w14:textId="0B966AEB" w:rsidR="00286F26" w:rsidRPr="00286F26" w:rsidRDefault="00286F26" w:rsidP="00975B71">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b/>
          <w:bCs/>
          <w:color w:val="000000" w:themeColor="text1"/>
          <w:sz w:val="24"/>
          <w:szCs w:val="24"/>
          <w:lang w:val="sv-SE"/>
        </w:rPr>
        <w:t xml:space="preserve">Metode Penelitian </w:t>
      </w:r>
    </w:p>
    <w:p w14:paraId="1ACE8D3C" w14:textId="77777777" w:rsidR="00286F26" w:rsidRDefault="00286F26" w:rsidP="00975B71">
      <w:pPr>
        <w:spacing w:after="0" w:line="276" w:lineRule="auto"/>
        <w:ind w:firstLine="720"/>
        <w:jc w:val="both"/>
        <w:rPr>
          <w:rFonts w:ascii="Times New Roman" w:hAnsi="Times New Roman" w:cs="Times New Roman"/>
          <w:color w:val="000000"/>
          <w:sz w:val="24"/>
          <w:szCs w:val="24"/>
          <w:lang w:val="sv-SE"/>
        </w:rPr>
      </w:pPr>
      <w:r w:rsidRPr="00486DA2">
        <w:rPr>
          <w:rFonts w:ascii="Times New Roman" w:hAnsi="Times New Roman" w:cs="Times New Roman"/>
          <w:color w:val="000000"/>
          <w:sz w:val="24"/>
          <w:szCs w:val="24"/>
          <w:lang w:val="sv-SE"/>
        </w:rPr>
        <w:t xml:space="preserve">Pemilihan responden di sini di ambil dari warga Daerah Istimewa Yogyakarta yang berusia 16-60 tahun yang memiliki UMKM dan menggunakan </w:t>
      </w:r>
      <w:r w:rsidRPr="007570B2">
        <w:rPr>
          <w:rFonts w:ascii="Times New Roman" w:hAnsi="Times New Roman" w:cs="Times New Roman"/>
          <w:i/>
          <w:color w:val="000000" w:themeColor="text1"/>
          <w:sz w:val="24"/>
          <w:szCs w:val="24"/>
          <w:lang w:val="sv-SE"/>
        </w:rPr>
        <w:t>e-wallet</w:t>
      </w:r>
      <w:r w:rsidRPr="007570B2">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untuk keperluan secara acak (</w:t>
      </w:r>
      <w:r w:rsidRPr="007570B2">
        <w:rPr>
          <w:rFonts w:ascii="Times New Roman" w:hAnsi="Times New Roman" w:cs="Times New Roman"/>
          <w:i/>
          <w:color w:val="000000" w:themeColor="text1"/>
          <w:sz w:val="24"/>
          <w:szCs w:val="24"/>
          <w:lang w:val="sv-SE"/>
        </w:rPr>
        <w:t>purposive random sampling</w:t>
      </w:r>
      <w:r w:rsidRPr="00486DA2">
        <w:rPr>
          <w:rFonts w:ascii="Times New Roman" w:hAnsi="Times New Roman" w:cs="Times New Roman"/>
          <w:color w:val="000000"/>
          <w:sz w:val="24"/>
          <w:szCs w:val="24"/>
          <w:lang w:val="sv-SE"/>
        </w:rPr>
        <w:t xml:space="preserve">) sebanyak 120 orang. Proses dalam pengambilan data ini menempuh waktu 4 bulan, karena penyebaran kuesioner menjangkau hingga seluruh Daerah yang ada di Yogyakarta. Metode yang digunakan dalam penelitian ini untuk mengumpulkan data adalah dengan menggunakan kuesioner, dengan memberikan seperangkat pernyataan tertulis dan  secara langsung kepada para pemilik UMKM, dengan variabel bebas yang digunakan </w:t>
      </w:r>
      <w:r w:rsidRPr="007570B2">
        <w:rPr>
          <w:rFonts w:ascii="Times New Roman" w:hAnsi="Times New Roman" w:cs="Times New Roman"/>
          <w:i/>
          <w:color w:val="000000" w:themeColor="text1"/>
          <w:sz w:val="24"/>
          <w:szCs w:val="24"/>
          <w:lang w:val="sv-SE"/>
        </w:rPr>
        <w:t>safety, Trust, Bonding</w:t>
      </w:r>
      <w:r w:rsidRPr="00486DA2">
        <w:rPr>
          <w:rFonts w:ascii="Times New Roman" w:hAnsi="Times New Roman" w:cs="Times New Roman"/>
          <w:color w:val="000000"/>
          <w:sz w:val="24"/>
          <w:szCs w:val="24"/>
          <w:lang w:val="sv-SE"/>
        </w:rPr>
        <w:t xml:space="preserve">, dan </w:t>
      </w:r>
      <w:r w:rsidRPr="007570B2">
        <w:rPr>
          <w:rFonts w:ascii="Times New Roman" w:hAnsi="Times New Roman" w:cs="Times New Roman"/>
          <w:i/>
          <w:color w:val="000000" w:themeColor="text1"/>
          <w:sz w:val="24"/>
          <w:szCs w:val="24"/>
          <w:lang w:val="sv-SE"/>
        </w:rPr>
        <w:t>Bridging.</w:t>
      </w:r>
    </w:p>
    <w:p w14:paraId="31002FBE" w14:textId="77777777" w:rsidR="00286F26" w:rsidRDefault="00286F26" w:rsidP="00975B71">
      <w:pPr>
        <w:spacing w:after="0" w:line="276" w:lineRule="auto"/>
        <w:jc w:val="both"/>
        <w:rPr>
          <w:rFonts w:ascii="Times New Roman" w:hAnsi="Times New Roman" w:cs="Times New Roman"/>
          <w:color w:val="000000"/>
          <w:sz w:val="24"/>
          <w:szCs w:val="24"/>
          <w:lang w:val="sv-SE"/>
        </w:rPr>
      </w:pPr>
    </w:p>
    <w:p w14:paraId="4141B16C" w14:textId="2B571D0A" w:rsidR="00286F26" w:rsidRDefault="00286F26" w:rsidP="00286F26">
      <w:pPr>
        <w:spacing w:after="0" w:line="360" w:lineRule="auto"/>
        <w:jc w:val="both"/>
        <w:rPr>
          <w:rFonts w:ascii="Times New Roman" w:hAnsi="Times New Roman" w:cs="Times New Roman"/>
          <w:i/>
          <w:iCs/>
          <w:color w:val="000000" w:themeColor="text1"/>
          <w:sz w:val="24"/>
          <w:szCs w:val="24"/>
          <w:lang w:val="sv-SE"/>
        </w:rPr>
        <w:sectPr w:rsidR="00286F26" w:rsidSect="00286F26">
          <w:type w:val="continuous"/>
          <w:pgSz w:w="11906" w:h="16838"/>
          <w:pgMar w:top="1440" w:right="1440" w:bottom="1440" w:left="1440" w:header="708" w:footer="708" w:gutter="0"/>
          <w:cols w:num="2" w:space="708"/>
          <w:docGrid w:linePitch="360"/>
        </w:sectPr>
      </w:pPr>
    </w:p>
    <w:tbl>
      <w:tblPr>
        <w:tblStyle w:val="TableGrid"/>
        <w:tblW w:w="9351" w:type="dxa"/>
        <w:tblBorders>
          <w:top w:val="none" w:sz="0" w:space="0" w:color="auto"/>
          <w:left w:val="none" w:sz="0" w:space="0" w:color="auto"/>
          <w:right w:val="none" w:sz="0" w:space="0" w:color="auto"/>
        </w:tblBorders>
        <w:tblLook w:val="04A0" w:firstRow="1" w:lastRow="0" w:firstColumn="1" w:lastColumn="0" w:noHBand="0" w:noVBand="1"/>
      </w:tblPr>
      <w:tblGrid>
        <w:gridCol w:w="1555"/>
        <w:gridCol w:w="3827"/>
        <w:gridCol w:w="3969"/>
      </w:tblGrid>
      <w:tr w:rsidR="00286F26" w:rsidRPr="005B4AAA" w14:paraId="02A57AFE" w14:textId="77777777" w:rsidTr="00D10C0D">
        <w:tc>
          <w:tcPr>
            <w:tcW w:w="9351" w:type="dxa"/>
            <w:gridSpan w:val="3"/>
          </w:tcPr>
          <w:p w14:paraId="5E2F101E" w14:textId="77777777" w:rsidR="00286F26" w:rsidRDefault="00286F26" w:rsidP="00D10C0D">
            <w:pPr>
              <w:spacing w:line="276" w:lineRule="auto"/>
              <w:jc w:val="center"/>
              <w:rPr>
                <w:rFonts w:ascii="Times New Roman" w:hAnsi="Times New Roman" w:cs="Times New Roman"/>
                <w:b/>
                <w:bCs/>
                <w:color w:val="000000" w:themeColor="text1"/>
                <w:sz w:val="24"/>
                <w:szCs w:val="24"/>
                <w:lang w:val="sv-SE"/>
              </w:rPr>
            </w:pPr>
            <w:bookmarkStart w:id="4" w:name="_Hlk169467879"/>
            <w:r>
              <w:rPr>
                <w:rFonts w:ascii="Times New Roman" w:hAnsi="Times New Roman" w:cs="Times New Roman"/>
                <w:b/>
                <w:bCs/>
                <w:color w:val="000000" w:themeColor="text1"/>
                <w:sz w:val="24"/>
                <w:szCs w:val="24"/>
                <w:lang w:val="sv-SE"/>
              </w:rPr>
              <w:t>Tabel 2</w:t>
            </w:r>
          </w:p>
          <w:p w14:paraId="4E8A2AFC" w14:textId="77777777" w:rsidR="00286F26" w:rsidRPr="005B4AAA" w:rsidRDefault="00286F26" w:rsidP="00D10C0D">
            <w:pPr>
              <w:spacing w:line="276" w:lineRule="auto"/>
              <w:jc w:val="center"/>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Pengukuran Variabel Riset</w:t>
            </w:r>
          </w:p>
          <w:p w14:paraId="259FE874" w14:textId="77777777" w:rsidR="00286F26" w:rsidRPr="005B4AAA" w:rsidRDefault="00286F26" w:rsidP="00D10C0D">
            <w:pPr>
              <w:spacing w:line="276" w:lineRule="auto"/>
              <w:jc w:val="center"/>
              <w:rPr>
                <w:rFonts w:ascii="Times New Roman" w:hAnsi="Times New Roman" w:cs="Times New Roman"/>
                <w:b/>
                <w:bCs/>
                <w:color w:val="000000" w:themeColor="text1"/>
                <w:sz w:val="24"/>
                <w:szCs w:val="24"/>
                <w:lang w:val="sv-SE"/>
              </w:rPr>
            </w:pPr>
          </w:p>
        </w:tc>
      </w:tr>
      <w:tr w:rsidR="00286F26" w:rsidRPr="005B4AAA" w14:paraId="4E7C8FA2" w14:textId="77777777" w:rsidTr="00D10C0D">
        <w:tc>
          <w:tcPr>
            <w:tcW w:w="1555" w:type="dxa"/>
          </w:tcPr>
          <w:p w14:paraId="216C1560" w14:textId="77777777" w:rsidR="00286F26" w:rsidRPr="005B4AAA" w:rsidRDefault="00286F26" w:rsidP="00D10C0D">
            <w:pPr>
              <w:spacing w:line="276" w:lineRule="auto"/>
              <w:jc w:val="center"/>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Variabel</w:t>
            </w:r>
          </w:p>
        </w:tc>
        <w:tc>
          <w:tcPr>
            <w:tcW w:w="3827" w:type="dxa"/>
          </w:tcPr>
          <w:p w14:paraId="4A7CD912" w14:textId="77777777" w:rsidR="00286F26" w:rsidRPr="005B4AAA" w:rsidRDefault="00286F26" w:rsidP="00D10C0D">
            <w:pPr>
              <w:spacing w:line="276" w:lineRule="auto"/>
              <w:jc w:val="center"/>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Definisi</w:t>
            </w:r>
          </w:p>
        </w:tc>
        <w:tc>
          <w:tcPr>
            <w:tcW w:w="3969" w:type="dxa"/>
          </w:tcPr>
          <w:p w14:paraId="32A0662D" w14:textId="77777777" w:rsidR="00286F26" w:rsidRPr="005B4AAA" w:rsidRDefault="00286F26" w:rsidP="00D10C0D">
            <w:pPr>
              <w:spacing w:line="276" w:lineRule="auto"/>
              <w:jc w:val="center"/>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Ukuran</w:t>
            </w:r>
          </w:p>
        </w:tc>
      </w:tr>
      <w:tr w:rsidR="00286F26" w:rsidRPr="005B4AAA" w14:paraId="7C905483" w14:textId="77777777" w:rsidTr="00D10C0D">
        <w:tc>
          <w:tcPr>
            <w:tcW w:w="1555" w:type="dxa"/>
          </w:tcPr>
          <w:p w14:paraId="1B9F180A" w14:textId="77777777" w:rsidR="00286F26" w:rsidRPr="00FC5E39" w:rsidRDefault="00286F26" w:rsidP="00D10C0D">
            <w:pPr>
              <w:spacing w:line="276" w:lineRule="auto"/>
              <w:rPr>
                <w:rFonts w:ascii="Times New Roman" w:hAnsi="Times New Roman" w:cs="Times New Roman"/>
                <w:b/>
                <w:bCs/>
                <w:i/>
                <w:color w:val="000000" w:themeColor="text1"/>
                <w:sz w:val="24"/>
                <w:szCs w:val="24"/>
                <w:lang w:val="sv-SE"/>
              </w:rPr>
            </w:pPr>
            <w:r w:rsidRPr="00FC5E39">
              <w:rPr>
                <w:rFonts w:ascii="Times New Roman" w:hAnsi="Times New Roman" w:cs="Times New Roman"/>
                <w:b/>
                <w:bCs/>
                <w:i/>
                <w:color w:val="000000" w:themeColor="text1"/>
                <w:sz w:val="24"/>
                <w:szCs w:val="24"/>
                <w:lang w:val="sv-SE"/>
              </w:rPr>
              <w:t>Safety</w:t>
            </w:r>
          </w:p>
        </w:tc>
        <w:tc>
          <w:tcPr>
            <w:tcW w:w="3827" w:type="dxa"/>
          </w:tcPr>
          <w:p w14:paraId="4169F779" w14:textId="5B2F5D61" w:rsidR="00286F26" w:rsidRPr="005B4AAA" w:rsidRDefault="00286F26" w:rsidP="00D10C0D">
            <w:pPr>
              <w:spacing w:line="276" w:lineRule="auto"/>
              <w:jc w:val="both"/>
              <w:rPr>
                <w:rFonts w:ascii="Times New Roman" w:hAnsi="Times New Roman" w:cs="Times New Roman"/>
                <w:b/>
                <w:bCs/>
                <w:color w:val="000000" w:themeColor="text1"/>
                <w:sz w:val="24"/>
                <w:szCs w:val="24"/>
                <w:lang w:val="sv-SE"/>
              </w:rPr>
            </w:pPr>
            <w:r w:rsidRPr="005B4AAA">
              <w:rPr>
                <w:rFonts w:ascii="Times New Roman" w:hAnsi="Times New Roman" w:cs="Times New Roman"/>
                <w:color w:val="000000" w:themeColor="text1"/>
                <w:sz w:val="24"/>
                <w:szCs w:val="24"/>
                <w:lang w:val="sv-SE"/>
              </w:rPr>
              <w:t xml:space="preserve">Rasa aman menjadi variabel yang di ukur dalam penelitian ini untuk menguji bagaimana pengaruhnya terhadap penggunaan </w:t>
            </w:r>
            <w:r w:rsidRPr="005B4AAA">
              <w:rPr>
                <w:rFonts w:ascii="Times New Roman" w:hAnsi="Times New Roman" w:cs="Times New Roman"/>
                <w:i/>
                <w:color w:val="000000" w:themeColor="text1"/>
                <w:sz w:val="24"/>
                <w:szCs w:val="24"/>
                <w:lang w:val="sv-SE"/>
              </w:rPr>
              <w:t>e wallet</w:t>
            </w:r>
            <w:r w:rsidR="00021DAA">
              <w:rPr>
                <w:rFonts w:ascii="Times New Roman" w:hAnsi="Times New Roman" w:cs="Times New Roman"/>
                <w:i/>
                <w:color w:val="000000" w:themeColor="text1"/>
                <w:sz w:val="24"/>
                <w:szCs w:val="24"/>
                <w:lang w:val="sv-SE"/>
              </w:rPr>
              <w:t xml:space="preserve">. </w:t>
            </w:r>
          </w:p>
        </w:tc>
        <w:tc>
          <w:tcPr>
            <w:tcW w:w="3969" w:type="dxa"/>
          </w:tcPr>
          <w:p w14:paraId="1947AD82" w14:textId="77777777" w:rsidR="00286F26" w:rsidRPr="005B4AAA" w:rsidRDefault="00286F26" w:rsidP="007570B2">
            <w:pPr>
              <w:pStyle w:val="BodyText"/>
              <w:numPr>
                <w:ilvl w:val="0"/>
                <w:numId w:val="7"/>
              </w:num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aman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digunakan</w:t>
            </w:r>
            <w:proofErr w:type="spellEnd"/>
          </w:p>
          <w:p w14:paraId="6DD811D1" w14:textId="77777777" w:rsidR="00286F26" w:rsidRPr="005B4AAA" w:rsidRDefault="00286F26" w:rsidP="007570B2">
            <w:pPr>
              <w:pStyle w:val="BodyText"/>
              <w:numPr>
                <w:ilvl w:val="0"/>
                <w:numId w:val="7"/>
              </w:numPr>
              <w:spacing w:line="276" w:lineRule="auto"/>
              <w:jc w:val="both"/>
              <w:rPr>
                <w:rFonts w:ascii="Times New Roman" w:hAnsi="Times New Roman" w:cs="Times New Roman"/>
                <w:i/>
                <w:color w:val="000000" w:themeColor="text1"/>
                <w:sz w:val="24"/>
                <w:szCs w:val="24"/>
                <w:lang w:val="de-DE"/>
              </w:rPr>
            </w:pPr>
            <w:r w:rsidRPr="005B4AAA">
              <w:rPr>
                <w:rFonts w:ascii="Times New Roman" w:hAnsi="Times New Roman" w:cs="Times New Roman"/>
                <w:color w:val="000000" w:themeColor="text1"/>
                <w:sz w:val="24"/>
                <w:szCs w:val="24"/>
                <w:lang w:val="de-DE"/>
              </w:rPr>
              <w:t xml:space="preserve">Dana UMKM </w:t>
            </w:r>
            <w:proofErr w:type="spellStart"/>
            <w:r w:rsidRPr="005B4AAA">
              <w:rPr>
                <w:rFonts w:ascii="Times New Roman" w:hAnsi="Times New Roman" w:cs="Times New Roman"/>
                <w:color w:val="000000" w:themeColor="text1"/>
                <w:sz w:val="24"/>
                <w:szCs w:val="24"/>
                <w:lang w:val="de-DE"/>
              </w:rPr>
              <w:t>aman</w:t>
            </w:r>
            <w:proofErr w:type="spellEnd"/>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pada</w:t>
            </w:r>
            <w:proofErr w:type="spellEnd"/>
            <w:r w:rsidRPr="005B4AAA">
              <w:rPr>
                <w:rFonts w:ascii="Times New Roman" w:hAnsi="Times New Roman" w:cs="Times New Roman"/>
                <w:color w:val="000000" w:themeColor="text1"/>
                <w:sz w:val="24"/>
                <w:szCs w:val="24"/>
                <w:lang w:val="de-DE"/>
              </w:rPr>
              <w:t xml:space="preserve"> </w:t>
            </w:r>
            <w:r w:rsidRPr="005B4AAA">
              <w:rPr>
                <w:rFonts w:ascii="Times New Roman" w:hAnsi="Times New Roman" w:cs="Times New Roman"/>
                <w:i/>
                <w:color w:val="000000" w:themeColor="text1"/>
                <w:sz w:val="24"/>
                <w:szCs w:val="24"/>
                <w:lang w:val="de-DE"/>
              </w:rPr>
              <w:t>e-wallet</w:t>
            </w:r>
          </w:p>
          <w:p w14:paraId="1530649B" w14:textId="1F8E6D4F" w:rsidR="00286F26" w:rsidRPr="005B4AAA" w:rsidRDefault="00021DAA" w:rsidP="007570B2">
            <w:pPr>
              <w:pStyle w:val="BodyText"/>
              <w:numPr>
                <w:ilvl w:val="0"/>
                <w:numId w:val="7"/>
              </w:numPr>
              <w:spacing w:line="276" w:lineRule="auto"/>
              <w:jc w:val="both"/>
              <w:rPr>
                <w:rFonts w:ascii="Times New Roman" w:hAnsi="Times New Roman" w:cs="Times New Roman"/>
                <w:color w:val="000000" w:themeColor="text1"/>
                <w:sz w:val="24"/>
                <w:szCs w:val="24"/>
                <w:lang w:val="de-DE"/>
              </w:rPr>
            </w:pPr>
            <w:proofErr w:type="spellStart"/>
            <w:r>
              <w:rPr>
                <w:rFonts w:ascii="Times New Roman" w:hAnsi="Times New Roman" w:cs="Times New Roman"/>
                <w:color w:val="000000" w:themeColor="text1"/>
                <w:sz w:val="24"/>
                <w:szCs w:val="24"/>
                <w:lang w:val="de-DE"/>
              </w:rPr>
              <w:t>Rahasia</w:t>
            </w:r>
            <w:proofErr w:type="spellEnd"/>
            <w:r>
              <w:rPr>
                <w:rFonts w:ascii="Times New Roman" w:hAnsi="Times New Roman" w:cs="Times New Roman"/>
                <w:color w:val="000000" w:themeColor="text1"/>
                <w:sz w:val="24"/>
                <w:szCs w:val="24"/>
                <w:lang w:val="de-DE"/>
              </w:rPr>
              <w:t xml:space="preserve"> </w:t>
            </w:r>
            <w:proofErr w:type="spellStart"/>
            <w:r>
              <w:rPr>
                <w:rFonts w:ascii="Times New Roman" w:hAnsi="Times New Roman" w:cs="Times New Roman"/>
                <w:color w:val="000000" w:themeColor="text1"/>
                <w:sz w:val="24"/>
                <w:szCs w:val="24"/>
                <w:lang w:val="de-DE"/>
              </w:rPr>
              <w:t>dana</w:t>
            </w:r>
            <w:proofErr w:type="spellEnd"/>
            <w:r>
              <w:rPr>
                <w:rFonts w:ascii="Times New Roman" w:hAnsi="Times New Roman" w:cs="Times New Roman"/>
                <w:color w:val="000000" w:themeColor="text1"/>
                <w:sz w:val="24"/>
                <w:szCs w:val="24"/>
                <w:lang w:val="de-DE"/>
              </w:rPr>
              <w:t xml:space="preserve"> UMKM </w:t>
            </w:r>
            <w:proofErr w:type="spellStart"/>
            <w:r>
              <w:rPr>
                <w:rFonts w:ascii="Times New Roman" w:hAnsi="Times New Roman" w:cs="Times New Roman"/>
                <w:color w:val="000000" w:themeColor="text1"/>
                <w:sz w:val="24"/>
                <w:szCs w:val="24"/>
                <w:lang w:val="de-DE"/>
              </w:rPr>
              <w:t>terjamin</w:t>
            </w:r>
            <w:proofErr w:type="spellEnd"/>
            <w:r>
              <w:rPr>
                <w:rFonts w:ascii="Times New Roman" w:hAnsi="Times New Roman" w:cs="Times New Roman"/>
                <w:color w:val="000000" w:themeColor="text1"/>
                <w:sz w:val="24"/>
                <w:szCs w:val="24"/>
                <w:lang w:val="de-DE"/>
              </w:rPr>
              <w:t xml:space="preserve"> </w:t>
            </w:r>
            <w:proofErr w:type="spellStart"/>
            <w:r>
              <w:rPr>
                <w:rFonts w:ascii="Times New Roman" w:hAnsi="Times New Roman" w:cs="Times New Roman"/>
                <w:color w:val="000000" w:themeColor="text1"/>
                <w:sz w:val="24"/>
                <w:szCs w:val="24"/>
                <w:lang w:val="de-DE"/>
              </w:rPr>
              <w:t>pada</w:t>
            </w:r>
            <w:proofErr w:type="spellEnd"/>
            <w:r>
              <w:rPr>
                <w:rFonts w:ascii="Times New Roman" w:hAnsi="Times New Roman" w:cs="Times New Roman"/>
                <w:color w:val="000000" w:themeColor="text1"/>
                <w:sz w:val="24"/>
                <w:szCs w:val="24"/>
                <w:lang w:val="de-DE"/>
              </w:rPr>
              <w:t xml:space="preserve"> </w:t>
            </w:r>
            <w:r w:rsidRPr="00021DAA">
              <w:rPr>
                <w:rFonts w:ascii="Times New Roman" w:hAnsi="Times New Roman" w:cs="Times New Roman"/>
                <w:i/>
                <w:color w:val="000000" w:themeColor="text1"/>
                <w:sz w:val="24"/>
                <w:szCs w:val="24"/>
                <w:lang w:val="de-DE"/>
              </w:rPr>
              <w:t>e-</w:t>
            </w:r>
            <w:r w:rsidR="00286F26" w:rsidRPr="005B4AAA">
              <w:rPr>
                <w:rFonts w:ascii="Times New Roman" w:hAnsi="Times New Roman" w:cs="Times New Roman"/>
                <w:i/>
                <w:color w:val="000000" w:themeColor="text1"/>
                <w:sz w:val="24"/>
                <w:szCs w:val="24"/>
                <w:lang w:val="de-DE"/>
              </w:rPr>
              <w:t>wallet</w:t>
            </w:r>
          </w:p>
        </w:tc>
      </w:tr>
      <w:tr w:rsidR="00286F26" w:rsidRPr="00791427" w14:paraId="17A67AC0" w14:textId="77777777" w:rsidTr="00D10C0D">
        <w:tc>
          <w:tcPr>
            <w:tcW w:w="1555" w:type="dxa"/>
          </w:tcPr>
          <w:p w14:paraId="48072D5C" w14:textId="77777777" w:rsidR="00286F26" w:rsidRPr="00FC5E39" w:rsidRDefault="00286F26" w:rsidP="00D10C0D">
            <w:pPr>
              <w:spacing w:line="276" w:lineRule="auto"/>
              <w:rPr>
                <w:rFonts w:ascii="Times New Roman" w:hAnsi="Times New Roman" w:cs="Times New Roman"/>
                <w:b/>
                <w:bCs/>
                <w:i/>
                <w:color w:val="000000" w:themeColor="text1"/>
                <w:sz w:val="24"/>
                <w:szCs w:val="24"/>
                <w:lang w:val="sv-SE"/>
              </w:rPr>
            </w:pPr>
            <w:r w:rsidRPr="00FC5E39">
              <w:rPr>
                <w:rFonts w:ascii="Times New Roman" w:hAnsi="Times New Roman" w:cs="Times New Roman"/>
                <w:b/>
                <w:bCs/>
                <w:i/>
                <w:color w:val="000000" w:themeColor="text1"/>
                <w:sz w:val="24"/>
                <w:szCs w:val="24"/>
                <w:lang w:val="sv-SE"/>
              </w:rPr>
              <w:t>Trust</w:t>
            </w:r>
          </w:p>
        </w:tc>
        <w:tc>
          <w:tcPr>
            <w:tcW w:w="3827" w:type="dxa"/>
          </w:tcPr>
          <w:p w14:paraId="5664015B" w14:textId="77777777" w:rsidR="00286F26" w:rsidRPr="005B4AAA" w:rsidRDefault="00286F26" w:rsidP="00D10C0D">
            <w:pPr>
              <w:spacing w:line="276" w:lineRule="auto"/>
              <w:jc w:val="both"/>
              <w:rPr>
                <w:rFonts w:ascii="Times New Roman" w:hAnsi="Times New Roman" w:cs="Times New Roman"/>
                <w:b/>
                <w:bCs/>
                <w:color w:val="000000" w:themeColor="text1"/>
                <w:sz w:val="24"/>
                <w:szCs w:val="24"/>
                <w:lang w:val="sv-SE"/>
              </w:rPr>
            </w:pPr>
            <w:r w:rsidRPr="005B4AAA">
              <w:rPr>
                <w:rFonts w:ascii="Times New Roman" w:hAnsi="Times New Roman" w:cs="Times New Roman"/>
                <w:color w:val="000000" w:themeColor="text1"/>
                <w:sz w:val="24"/>
                <w:szCs w:val="24"/>
                <w:lang w:val="sv-SE"/>
              </w:rPr>
              <w:t xml:space="preserve">Kepercayaan adalah modal penggerak yang dianalogikan seperti </w:t>
            </w:r>
            <w:r w:rsidRPr="005B4AAA">
              <w:rPr>
                <w:rFonts w:ascii="Times New Roman" w:hAnsi="Times New Roman" w:cs="Times New Roman"/>
                <w:color w:val="000000" w:themeColor="text1"/>
                <w:sz w:val="24"/>
                <w:szCs w:val="24"/>
                <w:lang w:val="sv-SE"/>
              </w:rPr>
              <w:lastRenderedPageBreak/>
              <w:t>pelumas bagi mesin aktivitas ekonomi.</w:t>
            </w:r>
          </w:p>
        </w:tc>
        <w:tc>
          <w:tcPr>
            <w:tcW w:w="3969" w:type="dxa"/>
          </w:tcPr>
          <w:p w14:paraId="5594DF37" w14:textId="77777777" w:rsidR="00286F26" w:rsidRPr="007570B2" w:rsidRDefault="00286F26" w:rsidP="007570B2">
            <w:pPr>
              <w:pStyle w:val="ListParagraph"/>
              <w:widowControl w:val="0"/>
              <w:numPr>
                <w:ilvl w:val="0"/>
                <w:numId w:val="9"/>
              </w:numPr>
              <w:autoSpaceDE w:val="0"/>
              <w:autoSpaceDN w:val="0"/>
              <w:spacing w:line="276" w:lineRule="auto"/>
              <w:jc w:val="both"/>
              <w:rPr>
                <w:rFonts w:ascii="Times New Roman" w:hAnsi="Times New Roman" w:cs="Times New Roman"/>
                <w:color w:val="000000" w:themeColor="text1"/>
                <w:sz w:val="24"/>
                <w:szCs w:val="24"/>
                <w:lang w:val="sv-SE"/>
              </w:rPr>
            </w:pPr>
            <w:proofErr w:type="spellStart"/>
            <w:r w:rsidRPr="007570B2">
              <w:rPr>
                <w:rFonts w:ascii="Times New Roman" w:hAnsi="Times New Roman" w:cs="Times New Roman"/>
                <w:color w:val="000000" w:themeColor="text1"/>
                <w:sz w:val="24"/>
                <w:szCs w:val="24"/>
                <w:lang w:val="sv-SE"/>
              </w:rPr>
              <w:lastRenderedPageBreak/>
              <w:t>Saya</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percaya</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dengan</w:t>
            </w:r>
            <w:proofErr w:type="spellEnd"/>
            <w:r w:rsidRPr="007570B2">
              <w:rPr>
                <w:rFonts w:ascii="Times New Roman" w:hAnsi="Times New Roman" w:cs="Times New Roman"/>
                <w:color w:val="000000" w:themeColor="text1"/>
                <w:sz w:val="24"/>
                <w:szCs w:val="24"/>
                <w:lang w:val="sv-SE"/>
              </w:rPr>
              <w:t xml:space="preserve"> </w:t>
            </w:r>
            <w:r w:rsidRPr="007570B2">
              <w:rPr>
                <w:rFonts w:ascii="Times New Roman" w:hAnsi="Times New Roman" w:cs="Times New Roman"/>
                <w:i/>
                <w:color w:val="000000" w:themeColor="text1"/>
                <w:sz w:val="24"/>
                <w:szCs w:val="24"/>
                <w:lang w:val="sv-SE"/>
              </w:rPr>
              <w:t>e-</w:t>
            </w:r>
            <w:proofErr w:type="spellStart"/>
            <w:r w:rsidRPr="007570B2">
              <w:rPr>
                <w:rFonts w:ascii="Times New Roman" w:hAnsi="Times New Roman" w:cs="Times New Roman"/>
                <w:i/>
                <w:color w:val="000000" w:themeColor="text1"/>
                <w:sz w:val="24"/>
                <w:szCs w:val="24"/>
                <w:lang w:val="sv-SE"/>
              </w:rPr>
              <w:t>wallet</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dapat</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membantu</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transaksi</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pada</w:t>
            </w:r>
            <w:proofErr w:type="spellEnd"/>
            <w:r w:rsidRPr="007570B2">
              <w:rPr>
                <w:rFonts w:ascii="Times New Roman" w:hAnsi="Times New Roman" w:cs="Times New Roman"/>
                <w:color w:val="000000" w:themeColor="text1"/>
                <w:sz w:val="24"/>
                <w:szCs w:val="24"/>
                <w:lang w:val="sv-SE"/>
              </w:rPr>
              <w:t xml:space="preserve"> UMKM</w:t>
            </w:r>
          </w:p>
          <w:p w14:paraId="4B44350B" w14:textId="77777777" w:rsidR="00286F26" w:rsidRPr="005B4AAA" w:rsidRDefault="00286F26" w:rsidP="007570B2">
            <w:pPr>
              <w:pStyle w:val="BodyText"/>
              <w:numPr>
                <w:ilvl w:val="0"/>
                <w:numId w:val="9"/>
              </w:numPr>
              <w:spacing w:line="276" w:lineRule="auto"/>
              <w:jc w:val="both"/>
              <w:rPr>
                <w:rFonts w:ascii="Times New Roman" w:hAnsi="Times New Roman" w:cs="Times New Roman"/>
                <w:color w:val="000000" w:themeColor="text1"/>
                <w:sz w:val="24"/>
                <w:szCs w:val="24"/>
                <w:lang w:val="sv-SE"/>
              </w:rPr>
            </w:pPr>
            <w:proofErr w:type="spellStart"/>
            <w:r w:rsidRPr="005B4AAA">
              <w:rPr>
                <w:rFonts w:ascii="Times New Roman" w:hAnsi="Times New Roman" w:cs="Times New Roman"/>
                <w:color w:val="000000" w:themeColor="text1"/>
                <w:sz w:val="24"/>
                <w:szCs w:val="24"/>
                <w:lang w:val="sv-SE"/>
              </w:rPr>
              <w:t>Saya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percaya</w:t>
            </w:r>
            <w:proofErr w:type="spellEnd"/>
            <w:r w:rsidRPr="005B4AAA">
              <w:rPr>
                <w:rFonts w:ascii="Times New Roman" w:hAnsi="Times New Roman" w:cs="Times New Roman"/>
                <w:color w:val="000000" w:themeColor="text1"/>
                <w:sz w:val="24"/>
                <w:szCs w:val="24"/>
                <w:lang w:val="sv-SE"/>
              </w:rPr>
              <w:t xml:space="preserve"> </w:t>
            </w: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peduli</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pada</w:t>
            </w:r>
            <w:proofErr w:type="spellEnd"/>
            <w:r w:rsidRPr="005B4AAA">
              <w:rPr>
                <w:rFonts w:ascii="Times New Roman" w:hAnsi="Times New Roman" w:cs="Times New Roman"/>
                <w:color w:val="000000" w:themeColor="text1"/>
                <w:sz w:val="24"/>
                <w:szCs w:val="24"/>
                <w:lang w:val="sv-SE"/>
              </w:rPr>
              <w:t xml:space="preserve"> </w:t>
            </w:r>
            <w:r w:rsidRPr="005B4AAA">
              <w:rPr>
                <w:rFonts w:ascii="Times New Roman" w:hAnsi="Times New Roman" w:cs="Times New Roman"/>
                <w:color w:val="000000" w:themeColor="text1"/>
                <w:sz w:val="24"/>
                <w:szCs w:val="24"/>
                <w:lang w:val="sv-SE"/>
              </w:rPr>
              <w:lastRenderedPageBreak/>
              <w:t>UMKM</w:t>
            </w:r>
          </w:p>
          <w:p w14:paraId="12B3CEB3" w14:textId="77777777" w:rsidR="00286F26" w:rsidRPr="005B4AAA" w:rsidRDefault="00286F26" w:rsidP="007570B2">
            <w:pPr>
              <w:pStyle w:val="BodyText"/>
              <w:numPr>
                <w:ilvl w:val="0"/>
                <w:numId w:val="9"/>
              </w:numPr>
              <w:spacing w:line="276" w:lineRule="auto"/>
              <w:jc w:val="both"/>
              <w:rPr>
                <w:rFonts w:ascii="Times New Roman" w:hAnsi="Times New Roman" w:cs="Times New Roman"/>
                <w:color w:val="000000" w:themeColor="text1"/>
                <w:sz w:val="24"/>
                <w:szCs w:val="24"/>
                <w:lang w:val="sv-SE"/>
              </w:rPr>
            </w:pPr>
            <w:proofErr w:type="spellStart"/>
            <w:r w:rsidRPr="005B4AAA">
              <w:rPr>
                <w:rFonts w:ascii="Times New Roman" w:hAnsi="Times New Roman" w:cs="Times New Roman"/>
                <w:color w:val="000000" w:themeColor="text1"/>
                <w:sz w:val="24"/>
                <w:szCs w:val="24"/>
                <w:lang w:val="sv-SE"/>
              </w:rPr>
              <w:t>Saya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percaya</w:t>
            </w:r>
            <w:proofErr w:type="spellEnd"/>
            <w:r w:rsidRPr="005B4AAA">
              <w:rPr>
                <w:rFonts w:ascii="Times New Roman" w:hAnsi="Times New Roman" w:cs="Times New Roman"/>
                <w:color w:val="000000" w:themeColor="text1"/>
                <w:sz w:val="24"/>
                <w:szCs w:val="24"/>
                <w:lang w:val="sv-SE"/>
              </w:rPr>
              <w:t xml:space="preserve"> </w:t>
            </w: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mengutamakan</w:t>
            </w:r>
            <w:proofErr w:type="spellEnd"/>
            <w:r w:rsidRPr="005B4AAA">
              <w:rPr>
                <w:rFonts w:ascii="Times New Roman" w:hAnsi="Times New Roman" w:cs="Times New Roman"/>
                <w:color w:val="000000" w:themeColor="text1"/>
                <w:sz w:val="24"/>
                <w:szCs w:val="24"/>
                <w:lang w:val="sv-SE"/>
              </w:rPr>
              <w:t xml:space="preserve"> UMKM</w:t>
            </w:r>
          </w:p>
          <w:p w14:paraId="170D6B7E" w14:textId="77777777" w:rsidR="00286F26" w:rsidRPr="007570B2" w:rsidRDefault="00286F26" w:rsidP="007570B2">
            <w:pPr>
              <w:pStyle w:val="ListParagraph"/>
              <w:widowControl w:val="0"/>
              <w:numPr>
                <w:ilvl w:val="0"/>
                <w:numId w:val="9"/>
              </w:numPr>
              <w:autoSpaceDE w:val="0"/>
              <w:autoSpaceDN w:val="0"/>
              <w:spacing w:line="276" w:lineRule="auto"/>
              <w:jc w:val="both"/>
              <w:rPr>
                <w:rFonts w:ascii="Times New Roman" w:hAnsi="Times New Roman" w:cs="Times New Roman"/>
                <w:color w:val="000000" w:themeColor="text1"/>
                <w:sz w:val="24"/>
                <w:szCs w:val="24"/>
                <w:lang w:val="sv-SE"/>
              </w:rPr>
            </w:pPr>
            <w:proofErr w:type="spellStart"/>
            <w:r w:rsidRPr="007570B2">
              <w:rPr>
                <w:rFonts w:ascii="Times New Roman" w:hAnsi="Times New Roman" w:cs="Times New Roman"/>
                <w:color w:val="000000" w:themeColor="text1"/>
                <w:sz w:val="24"/>
                <w:szCs w:val="24"/>
                <w:lang w:val="sv-SE"/>
              </w:rPr>
              <w:t>Saya</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percaya</w:t>
            </w:r>
            <w:proofErr w:type="spellEnd"/>
            <w:r w:rsidRPr="007570B2">
              <w:rPr>
                <w:rFonts w:ascii="Times New Roman" w:hAnsi="Times New Roman" w:cs="Times New Roman"/>
                <w:color w:val="000000" w:themeColor="text1"/>
                <w:sz w:val="24"/>
                <w:szCs w:val="24"/>
                <w:lang w:val="sv-SE"/>
              </w:rPr>
              <w:t xml:space="preserve"> </w:t>
            </w:r>
            <w:r w:rsidRPr="007570B2">
              <w:rPr>
                <w:rFonts w:ascii="Times New Roman" w:hAnsi="Times New Roman" w:cs="Times New Roman"/>
                <w:i/>
                <w:color w:val="000000" w:themeColor="text1"/>
                <w:sz w:val="24"/>
                <w:szCs w:val="24"/>
                <w:lang w:val="sv-SE"/>
              </w:rPr>
              <w:t>e-</w:t>
            </w:r>
            <w:proofErr w:type="spellStart"/>
            <w:r w:rsidRPr="007570B2">
              <w:rPr>
                <w:rFonts w:ascii="Times New Roman" w:hAnsi="Times New Roman" w:cs="Times New Roman"/>
                <w:i/>
                <w:color w:val="000000" w:themeColor="text1"/>
                <w:sz w:val="24"/>
                <w:szCs w:val="24"/>
                <w:lang w:val="sv-SE"/>
              </w:rPr>
              <w:t>wallet</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dapat</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menyelesaikan</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masalah</w:t>
            </w:r>
            <w:proofErr w:type="spellEnd"/>
            <w:r w:rsidRPr="007570B2">
              <w:rPr>
                <w:rFonts w:ascii="Times New Roman" w:hAnsi="Times New Roman" w:cs="Times New Roman"/>
                <w:color w:val="000000" w:themeColor="text1"/>
                <w:sz w:val="24"/>
                <w:szCs w:val="24"/>
                <w:lang w:val="sv-SE"/>
              </w:rPr>
              <w:t xml:space="preserve"> UMKM </w:t>
            </w:r>
            <w:proofErr w:type="spellStart"/>
            <w:r w:rsidRPr="007570B2">
              <w:rPr>
                <w:rFonts w:ascii="Times New Roman" w:hAnsi="Times New Roman" w:cs="Times New Roman"/>
                <w:color w:val="000000" w:themeColor="text1"/>
                <w:sz w:val="24"/>
                <w:szCs w:val="24"/>
                <w:lang w:val="sv-SE"/>
              </w:rPr>
              <w:t>dengan</w:t>
            </w:r>
            <w:proofErr w:type="spellEnd"/>
            <w:r w:rsidRPr="007570B2">
              <w:rPr>
                <w:rFonts w:ascii="Times New Roman" w:hAnsi="Times New Roman" w:cs="Times New Roman"/>
                <w:color w:val="000000" w:themeColor="text1"/>
                <w:sz w:val="24"/>
                <w:szCs w:val="24"/>
                <w:lang w:val="sv-SE"/>
              </w:rPr>
              <w:t xml:space="preserve"> </w:t>
            </w:r>
            <w:proofErr w:type="spellStart"/>
            <w:r w:rsidRPr="007570B2">
              <w:rPr>
                <w:rFonts w:ascii="Times New Roman" w:hAnsi="Times New Roman" w:cs="Times New Roman"/>
                <w:color w:val="000000" w:themeColor="text1"/>
                <w:sz w:val="24"/>
                <w:szCs w:val="24"/>
                <w:lang w:val="sv-SE"/>
              </w:rPr>
              <w:t>baik</w:t>
            </w:r>
            <w:proofErr w:type="spellEnd"/>
          </w:p>
          <w:p w14:paraId="78E178AB" w14:textId="77777777" w:rsidR="00286F26" w:rsidRPr="005B4AAA" w:rsidRDefault="00286F26" w:rsidP="007570B2">
            <w:pPr>
              <w:pStyle w:val="BodyText"/>
              <w:numPr>
                <w:ilvl w:val="0"/>
                <w:numId w:val="9"/>
              </w:numPr>
              <w:spacing w:line="276" w:lineRule="auto"/>
              <w:jc w:val="both"/>
              <w:rPr>
                <w:rFonts w:ascii="Times New Roman" w:hAnsi="Times New Roman" w:cs="Times New Roman"/>
                <w:i/>
                <w:color w:val="000000" w:themeColor="text1"/>
                <w:sz w:val="24"/>
                <w:szCs w:val="24"/>
              </w:rPr>
            </w:pPr>
            <w:r w:rsidRPr="005B4AAA">
              <w:rPr>
                <w:rFonts w:ascii="Times New Roman" w:hAnsi="Times New Roman" w:cs="Times New Roman"/>
                <w:color w:val="000000" w:themeColor="text1"/>
                <w:sz w:val="24"/>
                <w:szCs w:val="24"/>
              </w:rPr>
              <w:t xml:space="preserve">Saya </w:t>
            </w:r>
            <w:proofErr w:type="spellStart"/>
            <w:r w:rsidRPr="005B4AAA">
              <w:rPr>
                <w:rFonts w:ascii="Times New Roman" w:hAnsi="Times New Roman" w:cs="Times New Roman"/>
                <w:color w:val="000000" w:themeColor="text1"/>
                <w:sz w:val="24"/>
                <w:szCs w:val="24"/>
              </w:rPr>
              <w:t>percaya</w:t>
            </w:r>
            <w:proofErr w:type="spellEnd"/>
            <w:r w:rsidRPr="005B4AAA">
              <w:rPr>
                <w:rFonts w:ascii="Times New Roman" w:hAnsi="Times New Roman" w:cs="Times New Roman"/>
                <w:color w:val="000000" w:themeColor="text1"/>
                <w:sz w:val="24"/>
                <w:szCs w:val="24"/>
              </w:rPr>
              <w:t xml:space="preserve"> </w:t>
            </w:r>
            <w:r w:rsidRPr="00021DAA">
              <w:rPr>
                <w:rFonts w:ascii="Times New Roman" w:hAnsi="Times New Roman" w:cs="Times New Roman"/>
                <w:i/>
                <w:color w:val="000000" w:themeColor="text1"/>
                <w:sz w:val="24"/>
                <w:szCs w:val="24"/>
              </w:rPr>
              <w:t>e-wallet</w:t>
            </w:r>
            <w:r w:rsidRPr="00021DAA">
              <w:rPr>
                <w:rFonts w:ascii="Times New Roman" w:hAnsi="Times New Roman" w:cs="Times New Roman"/>
                <w:color w:val="000000" w:themeColor="text1"/>
                <w:sz w:val="24"/>
                <w:szCs w:val="24"/>
              </w:rPr>
              <w:t xml:space="preserve"> </w:t>
            </w:r>
            <w:proofErr w:type="spellStart"/>
            <w:r w:rsidRPr="005B4AAA">
              <w:rPr>
                <w:rFonts w:ascii="Times New Roman" w:hAnsi="Times New Roman" w:cs="Times New Roman"/>
                <w:color w:val="000000" w:themeColor="text1"/>
                <w:sz w:val="24"/>
                <w:szCs w:val="24"/>
              </w:rPr>
              <w:t>memiliki</w:t>
            </w:r>
            <w:proofErr w:type="spellEnd"/>
            <w:r w:rsidRPr="005B4AAA">
              <w:rPr>
                <w:rFonts w:ascii="Times New Roman" w:hAnsi="Times New Roman" w:cs="Times New Roman"/>
                <w:color w:val="000000" w:themeColor="text1"/>
                <w:sz w:val="24"/>
                <w:szCs w:val="24"/>
              </w:rPr>
              <w:t xml:space="preserve"> </w:t>
            </w:r>
            <w:r w:rsidRPr="005B4AAA">
              <w:rPr>
                <w:rFonts w:ascii="Times New Roman" w:hAnsi="Times New Roman" w:cs="Times New Roman"/>
                <w:i/>
                <w:color w:val="000000" w:themeColor="text1"/>
                <w:sz w:val="24"/>
                <w:szCs w:val="24"/>
              </w:rPr>
              <w:t>value</w:t>
            </w:r>
          </w:p>
          <w:p w14:paraId="7CDF254A" w14:textId="77777777" w:rsidR="00286F26" w:rsidRPr="005B4AAA" w:rsidRDefault="00286F26" w:rsidP="007570B2">
            <w:pPr>
              <w:pStyle w:val="BodyText"/>
              <w:numPr>
                <w:ilvl w:val="0"/>
                <w:numId w:val="9"/>
              </w:numPr>
              <w:spacing w:line="276" w:lineRule="auto"/>
              <w:jc w:val="both"/>
              <w:rPr>
                <w:rFonts w:ascii="Times New Roman" w:hAnsi="Times New Roman" w:cs="Times New Roman"/>
                <w:color w:val="000000" w:themeColor="text1"/>
                <w:sz w:val="24"/>
                <w:szCs w:val="24"/>
                <w:lang w:val="sv-SE"/>
              </w:rPr>
            </w:pPr>
            <w:proofErr w:type="spellStart"/>
            <w:r w:rsidRPr="005B4AAA">
              <w:rPr>
                <w:rFonts w:ascii="Times New Roman" w:hAnsi="Times New Roman" w:cs="Times New Roman"/>
                <w:color w:val="000000" w:themeColor="text1"/>
                <w:sz w:val="24"/>
                <w:szCs w:val="24"/>
                <w:lang w:val="sv-SE"/>
              </w:rPr>
              <w:t>Saya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percaya</w:t>
            </w:r>
            <w:proofErr w:type="spellEnd"/>
            <w:r w:rsidRPr="005B4AAA">
              <w:rPr>
                <w:rFonts w:ascii="Times New Roman" w:hAnsi="Times New Roman" w:cs="Times New Roman"/>
                <w:color w:val="000000" w:themeColor="text1"/>
                <w:sz w:val="24"/>
                <w:szCs w:val="24"/>
                <w:lang w:val="sv-SE"/>
              </w:rPr>
              <w:t xml:space="preserve"> </w:t>
            </w: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konsisten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dengan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pernyataan</w:t>
            </w:r>
            <w:proofErr w:type="spellEnd"/>
            <w:r w:rsidRPr="005B4AAA">
              <w:rPr>
                <w:rFonts w:ascii="Times New Roman" w:hAnsi="Times New Roman" w:cs="Times New Roman"/>
                <w:color w:val="000000" w:themeColor="text1"/>
                <w:sz w:val="24"/>
                <w:szCs w:val="24"/>
                <w:lang w:val="sv-SE"/>
              </w:rPr>
              <w:t xml:space="preserve"> yang </w:t>
            </w:r>
            <w:proofErr w:type="spellStart"/>
            <w:r w:rsidRPr="005B4AAA">
              <w:rPr>
                <w:rFonts w:ascii="Times New Roman" w:hAnsi="Times New Roman" w:cs="Times New Roman"/>
                <w:color w:val="000000" w:themeColor="text1"/>
                <w:sz w:val="24"/>
                <w:szCs w:val="24"/>
                <w:lang w:val="sv-SE"/>
              </w:rPr>
              <w:t>disampaikan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dengan</w:t>
            </w:r>
            <w:proofErr w:type="spellEnd"/>
            <w:r w:rsidRPr="005B4AAA">
              <w:rPr>
                <w:rFonts w:ascii="Times New Roman" w:hAnsi="Times New Roman" w:cs="Times New Roman"/>
                <w:color w:val="000000" w:themeColor="text1"/>
                <w:sz w:val="24"/>
                <w:szCs w:val="24"/>
                <w:lang w:val="sv-SE"/>
              </w:rPr>
              <w:t xml:space="preserve"> UMKM</w:t>
            </w:r>
          </w:p>
        </w:tc>
      </w:tr>
      <w:tr w:rsidR="00286F26" w:rsidRPr="00791427" w14:paraId="390ED9E2" w14:textId="77777777" w:rsidTr="00D10C0D">
        <w:tc>
          <w:tcPr>
            <w:tcW w:w="1555" w:type="dxa"/>
          </w:tcPr>
          <w:p w14:paraId="68BFDCC2" w14:textId="77777777" w:rsidR="00286F26" w:rsidRPr="00FC5E39" w:rsidRDefault="00286F26" w:rsidP="00D10C0D">
            <w:pPr>
              <w:spacing w:line="276" w:lineRule="auto"/>
              <w:rPr>
                <w:rFonts w:ascii="Times New Roman" w:hAnsi="Times New Roman" w:cs="Times New Roman"/>
                <w:b/>
                <w:bCs/>
                <w:i/>
                <w:color w:val="000000" w:themeColor="text1"/>
                <w:sz w:val="24"/>
                <w:szCs w:val="24"/>
                <w:lang w:val="sv-SE"/>
              </w:rPr>
            </w:pPr>
            <w:r w:rsidRPr="00FC5E39">
              <w:rPr>
                <w:rFonts w:ascii="Times New Roman" w:hAnsi="Times New Roman" w:cs="Times New Roman"/>
                <w:b/>
                <w:bCs/>
                <w:i/>
                <w:color w:val="000000" w:themeColor="text1"/>
                <w:sz w:val="24"/>
                <w:szCs w:val="24"/>
                <w:lang w:val="sv-SE"/>
              </w:rPr>
              <w:lastRenderedPageBreak/>
              <w:t>Bonding</w:t>
            </w:r>
          </w:p>
        </w:tc>
        <w:tc>
          <w:tcPr>
            <w:tcW w:w="3827" w:type="dxa"/>
          </w:tcPr>
          <w:p w14:paraId="2384E37B" w14:textId="36044305" w:rsidR="00286F26" w:rsidRPr="005B4AAA" w:rsidRDefault="00286F26" w:rsidP="00D10C0D">
            <w:pPr>
              <w:spacing w:line="276" w:lineRule="auto"/>
              <w:jc w:val="both"/>
              <w:rPr>
                <w:rFonts w:ascii="Times New Roman" w:hAnsi="Times New Roman" w:cs="Times New Roman"/>
                <w:b/>
                <w:bCs/>
                <w:color w:val="000000" w:themeColor="text1"/>
                <w:sz w:val="24"/>
                <w:szCs w:val="24"/>
                <w:lang w:val="sv-SE"/>
              </w:rPr>
            </w:pPr>
            <w:r w:rsidRPr="005B4AAA">
              <w:rPr>
                <w:rFonts w:ascii="Times New Roman" w:hAnsi="Times New Roman" w:cs="Times New Roman"/>
                <w:color w:val="000000" w:themeColor="text1"/>
                <w:sz w:val="24"/>
                <w:szCs w:val="24"/>
                <w:lang w:val="sv-SE"/>
              </w:rPr>
              <w:t>Rasa solidaritas pada kelompok, karena kelompok sering tergabung dalam organisasi usaha baik yang bersifat formal maupun informal</w:t>
            </w:r>
            <w:r w:rsidR="00021DAA">
              <w:rPr>
                <w:rFonts w:ascii="Times New Roman" w:hAnsi="Times New Roman" w:cs="Times New Roman"/>
                <w:color w:val="000000" w:themeColor="text1"/>
                <w:sz w:val="24"/>
                <w:szCs w:val="24"/>
                <w:lang w:val="sv-SE"/>
              </w:rPr>
              <w:t>.</w:t>
            </w:r>
          </w:p>
        </w:tc>
        <w:tc>
          <w:tcPr>
            <w:tcW w:w="3969" w:type="dxa"/>
          </w:tcPr>
          <w:p w14:paraId="3C17B9D4" w14:textId="77777777" w:rsidR="00286F26" w:rsidRPr="005B4AAA" w:rsidRDefault="00286F26" w:rsidP="007570B2">
            <w:pPr>
              <w:pStyle w:val="BodyText"/>
              <w:numPr>
                <w:ilvl w:val="0"/>
                <w:numId w:val="6"/>
              </w:num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menjadikan</w:t>
            </w:r>
            <w:proofErr w:type="spellEnd"/>
            <w:r w:rsidRPr="005B4AAA">
              <w:rPr>
                <w:rFonts w:ascii="Times New Roman" w:hAnsi="Times New Roman" w:cs="Times New Roman"/>
                <w:color w:val="000000" w:themeColor="text1"/>
                <w:sz w:val="24"/>
                <w:szCs w:val="24"/>
                <w:lang w:val="sv-SE"/>
              </w:rPr>
              <w:t xml:space="preserve"> </w:t>
            </w:r>
            <w:proofErr w:type="spellStart"/>
            <w:proofErr w:type="gramStart"/>
            <w:r w:rsidRPr="005B4AAA">
              <w:rPr>
                <w:rFonts w:ascii="Times New Roman" w:hAnsi="Times New Roman" w:cs="Times New Roman"/>
                <w:color w:val="000000" w:themeColor="text1"/>
                <w:sz w:val="24"/>
                <w:szCs w:val="24"/>
                <w:lang w:val="sv-SE"/>
              </w:rPr>
              <w:t>anggota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dalam</w:t>
            </w:r>
            <w:proofErr w:type="spellEnd"/>
            <w:proofErr w:type="gram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komunitas</w:t>
            </w:r>
            <w:proofErr w:type="spellEnd"/>
            <w:r w:rsidRPr="005B4AAA">
              <w:rPr>
                <w:rFonts w:ascii="Times New Roman" w:hAnsi="Times New Roman" w:cs="Times New Roman"/>
                <w:color w:val="000000" w:themeColor="text1"/>
                <w:sz w:val="24"/>
                <w:szCs w:val="24"/>
                <w:lang w:val="sv-SE"/>
              </w:rPr>
              <w:t xml:space="preserve"> UMKM ini </w:t>
            </w:r>
            <w:proofErr w:type="spellStart"/>
            <w:r w:rsidRPr="005B4AAA">
              <w:rPr>
                <w:rFonts w:ascii="Times New Roman" w:hAnsi="Times New Roman" w:cs="Times New Roman"/>
                <w:color w:val="000000" w:themeColor="text1"/>
                <w:sz w:val="24"/>
                <w:szCs w:val="24"/>
                <w:lang w:val="sv-SE"/>
              </w:rPr>
              <w:t>lebih</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mudah</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mengakrabkan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anggota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keluarga</w:t>
            </w:r>
            <w:proofErr w:type="spellEnd"/>
          </w:p>
          <w:p w14:paraId="7540D32D" w14:textId="77777777" w:rsidR="00286F26" w:rsidRPr="00DE3FB3" w:rsidRDefault="00286F26" w:rsidP="007570B2">
            <w:pPr>
              <w:pStyle w:val="BodyText"/>
              <w:numPr>
                <w:ilvl w:val="0"/>
                <w:numId w:val="6"/>
              </w:numPr>
              <w:spacing w:line="276" w:lineRule="auto"/>
              <w:jc w:val="both"/>
              <w:rPr>
                <w:rFonts w:ascii="Times New Roman" w:hAnsi="Times New Roman" w:cs="Times New Roman"/>
                <w:color w:val="000000" w:themeColor="text1"/>
                <w:sz w:val="24"/>
                <w:szCs w:val="24"/>
                <w:lang w:val="de-DE"/>
              </w:rPr>
            </w:pPr>
            <w:r w:rsidRPr="00DE3FB3">
              <w:rPr>
                <w:rFonts w:ascii="Times New Roman" w:hAnsi="Times New Roman" w:cs="Times New Roman"/>
                <w:i/>
                <w:color w:val="000000" w:themeColor="text1"/>
                <w:sz w:val="24"/>
                <w:szCs w:val="24"/>
                <w:lang w:val="de-DE"/>
              </w:rPr>
              <w:t>E-wallet</w:t>
            </w:r>
            <w:r w:rsidRPr="00DE3FB3">
              <w:rPr>
                <w:rFonts w:ascii="Times New Roman" w:hAnsi="Times New Roman" w:cs="Times New Roman"/>
                <w:color w:val="000000" w:themeColor="text1"/>
                <w:sz w:val="24"/>
                <w:szCs w:val="24"/>
                <w:lang w:val="de-DE"/>
              </w:rPr>
              <w:t xml:space="preserve"> </w:t>
            </w:r>
            <w:proofErr w:type="spellStart"/>
            <w:r w:rsidRPr="00DE3FB3">
              <w:rPr>
                <w:rFonts w:ascii="Times New Roman" w:hAnsi="Times New Roman" w:cs="Times New Roman"/>
                <w:color w:val="000000" w:themeColor="text1"/>
                <w:sz w:val="24"/>
                <w:szCs w:val="24"/>
                <w:lang w:val="de-DE"/>
              </w:rPr>
              <w:t>menyebabkan</w:t>
            </w:r>
            <w:proofErr w:type="spellEnd"/>
            <w:r w:rsidRPr="00DE3FB3">
              <w:rPr>
                <w:rFonts w:ascii="Times New Roman" w:hAnsi="Times New Roman" w:cs="Times New Roman"/>
                <w:color w:val="000000" w:themeColor="text1"/>
                <w:sz w:val="24"/>
                <w:szCs w:val="24"/>
                <w:lang w:val="de-DE"/>
              </w:rPr>
              <w:t xml:space="preserve"> </w:t>
            </w:r>
            <w:proofErr w:type="spellStart"/>
            <w:r w:rsidRPr="00DE3FB3">
              <w:rPr>
                <w:rFonts w:ascii="Times New Roman" w:hAnsi="Times New Roman" w:cs="Times New Roman"/>
                <w:color w:val="000000" w:themeColor="text1"/>
                <w:sz w:val="24"/>
                <w:szCs w:val="24"/>
                <w:lang w:val="de-DE"/>
              </w:rPr>
              <w:t>anggota</w:t>
            </w:r>
            <w:proofErr w:type="spellEnd"/>
            <w:r w:rsidRPr="00DE3FB3">
              <w:rPr>
                <w:rFonts w:ascii="Times New Roman" w:hAnsi="Times New Roman" w:cs="Times New Roman"/>
                <w:color w:val="000000" w:themeColor="text1"/>
                <w:sz w:val="24"/>
                <w:szCs w:val="24"/>
                <w:lang w:val="de-DE"/>
              </w:rPr>
              <w:t xml:space="preserve"> </w:t>
            </w:r>
            <w:proofErr w:type="spellStart"/>
            <w:r w:rsidRPr="00DE3FB3">
              <w:rPr>
                <w:rFonts w:ascii="Times New Roman" w:hAnsi="Times New Roman" w:cs="Times New Roman"/>
                <w:color w:val="000000" w:themeColor="text1"/>
                <w:sz w:val="24"/>
                <w:szCs w:val="24"/>
                <w:lang w:val="de-DE"/>
              </w:rPr>
              <w:t>paguyuban</w:t>
            </w:r>
            <w:proofErr w:type="spellEnd"/>
            <w:r w:rsidRPr="00DE3FB3">
              <w:rPr>
                <w:rFonts w:ascii="Times New Roman" w:hAnsi="Times New Roman" w:cs="Times New Roman"/>
                <w:color w:val="000000" w:themeColor="text1"/>
                <w:sz w:val="24"/>
                <w:szCs w:val="24"/>
                <w:lang w:val="de-DE"/>
              </w:rPr>
              <w:t xml:space="preserve"> UMKM </w:t>
            </w:r>
            <w:proofErr w:type="spellStart"/>
            <w:r w:rsidRPr="00DE3FB3">
              <w:rPr>
                <w:rFonts w:ascii="Times New Roman" w:hAnsi="Times New Roman" w:cs="Times New Roman"/>
                <w:color w:val="000000" w:themeColor="text1"/>
                <w:sz w:val="24"/>
                <w:szCs w:val="24"/>
                <w:lang w:val="de-DE"/>
              </w:rPr>
              <w:t>lebih</w:t>
            </w:r>
            <w:proofErr w:type="spellEnd"/>
            <w:r w:rsidRPr="00DE3FB3">
              <w:rPr>
                <w:rFonts w:ascii="Times New Roman" w:hAnsi="Times New Roman" w:cs="Times New Roman"/>
                <w:color w:val="000000" w:themeColor="text1"/>
                <w:sz w:val="24"/>
                <w:szCs w:val="24"/>
                <w:lang w:val="de-DE"/>
              </w:rPr>
              <w:t xml:space="preserve"> </w:t>
            </w:r>
            <w:proofErr w:type="spellStart"/>
            <w:r w:rsidRPr="00DE3FB3">
              <w:rPr>
                <w:rFonts w:ascii="Times New Roman" w:hAnsi="Times New Roman" w:cs="Times New Roman"/>
                <w:color w:val="000000" w:themeColor="text1"/>
                <w:sz w:val="24"/>
                <w:szCs w:val="24"/>
                <w:lang w:val="de-DE"/>
              </w:rPr>
              <w:t>dinamis</w:t>
            </w:r>
            <w:proofErr w:type="spellEnd"/>
          </w:p>
          <w:p w14:paraId="52F26B65" w14:textId="77777777" w:rsidR="00286F26" w:rsidRPr="005B4AAA" w:rsidRDefault="00286F26" w:rsidP="007570B2">
            <w:pPr>
              <w:pStyle w:val="BodyText"/>
              <w:numPr>
                <w:ilvl w:val="0"/>
                <w:numId w:val="6"/>
              </w:num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i/>
                <w:color w:val="000000" w:themeColor="text1"/>
                <w:sz w:val="24"/>
                <w:szCs w:val="24"/>
                <w:lang w:val="sv-SE"/>
              </w:rPr>
              <w:t>E-</w:t>
            </w:r>
            <w:proofErr w:type="spellStart"/>
            <w:r w:rsidRPr="005B4AAA">
              <w:rPr>
                <w:rFonts w:ascii="Times New Roman" w:hAnsi="Times New Roman" w:cs="Times New Roman"/>
                <w:i/>
                <w:color w:val="000000" w:themeColor="text1"/>
                <w:sz w:val="24"/>
                <w:szCs w:val="24"/>
                <w:lang w:val="sv-SE"/>
              </w:rPr>
              <w:t>wallet</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menjadikan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anggota</w:t>
            </w:r>
            <w:proofErr w:type="spellEnd"/>
            <w:r w:rsidRPr="005B4AAA">
              <w:rPr>
                <w:rFonts w:ascii="Times New Roman" w:hAnsi="Times New Roman" w:cs="Times New Roman"/>
                <w:color w:val="000000" w:themeColor="text1"/>
                <w:sz w:val="24"/>
                <w:szCs w:val="24"/>
                <w:lang w:val="sv-SE"/>
              </w:rPr>
              <w:t xml:space="preserve"> UMKM </w:t>
            </w:r>
            <w:proofErr w:type="spellStart"/>
            <w:r w:rsidRPr="005B4AAA">
              <w:rPr>
                <w:rFonts w:ascii="Times New Roman" w:hAnsi="Times New Roman" w:cs="Times New Roman"/>
                <w:color w:val="000000" w:themeColor="text1"/>
                <w:sz w:val="24"/>
                <w:szCs w:val="24"/>
                <w:lang w:val="sv-SE"/>
              </w:rPr>
              <w:t>makin</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akrab</w:t>
            </w:r>
            <w:proofErr w:type="spellEnd"/>
          </w:p>
        </w:tc>
      </w:tr>
      <w:tr w:rsidR="00286F26" w:rsidRPr="00791427" w14:paraId="2A847521" w14:textId="77777777" w:rsidTr="00D10C0D">
        <w:tc>
          <w:tcPr>
            <w:tcW w:w="1555" w:type="dxa"/>
          </w:tcPr>
          <w:p w14:paraId="09C984ED" w14:textId="77777777" w:rsidR="00286F26" w:rsidRPr="00FC5E39" w:rsidRDefault="00286F26" w:rsidP="00D10C0D">
            <w:pPr>
              <w:spacing w:line="276" w:lineRule="auto"/>
              <w:rPr>
                <w:rFonts w:ascii="Times New Roman" w:hAnsi="Times New Roman" w:cs="Times New Roman"/>
                <w:b/>
                <w:bCs/>
                <w:i/>
                <w:color w:val="000000" w:themeColor="text1"/>
                <w:sz w:val="24"/>
                <w:szCs w:val="24"/>
                <w:lang w:val="sv-SE"/>
              </w:rPr>
            </w:pPr>
            <w:r w:rsidRPr="00FC5E39">
              <w:rPr>
                <w:rFonts w:ascii="Times New Roman" w:hAnsi="Times New Roman" w:cs="Times New Roman"/>
                <w:b/>
                <w:bCs/>
                <w:i/>
                <w:color w:val="000000" w:themeColor="text1"/>
                <w:sz w:val="24"/>
                <w:szCs w:val="24"/>
                <w:lang w:val="sv-SE"/>
              </w:rPr>
              <w:t>Bridging</w:t>
            </w:r>
          </w:p>
        </w:tc>
        <w:tc>
          <w:tcPr>
            <w:tcW w:w="3827" w:type="dxa"/>
          </w:tcPr>
          <w:p w14:paraId="12FD3910" w14:textId="0CBB51EE" w:rsidR="00286F26" w:rsidRPr="005B4AAA" w:rsidRDefault="00286F26" w:rsidP="00D10C0D">
            <w:pPr>
              <w:spacing w:line="276" w:lineRule="auto"/>
              <w:jc w:val="both"/>
              <w:rPr>
                <w:rFonts w:ascii="Times New Roman" w:hAnsi="Times New Roman" w:cs="Times New Roman"/>
                <w:b/>
                <w:bCs/>
                <w:color w:val="000000" w:themeColor="text1"/>
                <w:sz w:val="24"/>
                <w:szCs w:val="24"/>
                <w:lang w:val="sv-SE"/>
              </w:rPr>
            </w:pPr>
            <w:r w:rsidRPr="005B4AAA">
              <w:rPr>
                <w:rFonts w:ascii="Times New Roman" w:hAnsi="Times New Roman" w:cs="Times New Roman"/>
                <w:color w:val="000000" w:themeColor="text1"/>
                <w:sz w:val="24"/>
                <w:szCs w:val="24"/>
                <w:lang w:val="sv-SE"/>
              </w:rPr>
              <w:t xml:space="preserve">Kemampuan dan kemauan bekerja sama </w:t>
            </w:r>
            <w:r w:rsidR="00021DAA">
              <w:rPr>
                <w:rFonts w:ascii="Times New Roman" w:hAnsi="Times New Roman" w:cs="Times New Roman"/>
                <w:color w:val="000000" w:themeColor="text1"/>
                <w:sz w:val="24"/>
                <w:szCs w:val="24"/>
                <w:lang w:val="sv-SE"/>
              </w:rPr>
              <w:t xml:space="preserve">dengan pihak lain dalam kelompok. </w:t>
            </w:r>
          </w:p>
        </w:tc>
        <w:tc>
          <w:tcPr>
            <w:tcW w:w="3969" w:type="dxa"/>
          </w:tcPr>
          <w:p w14:paraId="1782E0CC" w14:textId="77777777" w:rsidR="00286F26" w:rsidRPr="005B4AAA" w:rsidRDefault="00286F26" w:rsidP="00286F26">
            <w:pPr>
              <w:pStyle w:val="ListParagraph"/>
              <w:widowControl w:val="0"/>
              <w:numPr>
                <w:ilvl w:val="0"/>
                <w:numId w:val="1"/>
              </w:numPr>
              <w:autoSpaceDE w:val="0"/>
              <w:autoSpaceDN w:val="0"/>
              <w:spacing w:line="276" w:lineRule="auto"/>
              <w:jc w:val="both"/>
              <w:rPr>
                <w:rFonts w:ascii="Times New Roman" w:hAnsi="Times New Roman" w:cs="Times New Roman"/>
                <w:color w:val="000000" w:themeColor="text1"/>
                <w:sz w:val="24"/>
                <w:szCs w:val="24"/>
                <w:lang w:val="de-DE"/>
              </w:rPr>
            </w:pPr>
            <w:r w:rsidRPr="005B4AAA">
              <w:rPr>
                <w:rFonts w:ascii="Times New Roman" w:hAnsi="Times New Roman" w:cs="Times New Roman"/>
                <w:i/>
                <w:color w:val="000000" w:themeColor="text1"/>
                <w:sz w:val="24"/>
                <w:szCs w:val="24"/>
                <w:lang w:val="de-DE"/>
              </w:rPr>
              <w:t>E-wallet</w:t>
            </w:r>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menjadikan</w:t>
            </w:r>
            <w:proofErr w:type="spellEnd"/>
            <w:r w:rsidRPr="005B4AAA">
              <w:rPr>
                <w:rFonts w:ascii="Times New Roman" w:hAnsi="Times New Roman" w:cs="Times New Roman"/>
                <w:color w:val="000000" w:themeColor="text1"/>
                <w:sz w:val="24"/>
                <w:szCs w:val="24"/>
                <w:lang w:val="de-DE"/>
              </w:rPr>
              <w:t xml:space="preserve"> UMKM </w:t>
            </w:r>
            <w:proofErr w:type="spellStart"/>
            <w:r w:rsidRPr="005B4AAA">
              <w:rPr>
                <w:rFonts w:ascii="Times New Roman" w:hAnsi="Times New Roman" w:cs="Times New Roman"/>
                <w:color w:val="000000" w:themeColor="text1"/>
                <w:sz w:val="24"/>
                <w:szCs w:val="24"/>
                <w:lang w:val="de-DE"/>
              </w:rPr>
              <w:t>mudah</w:t>
            </w:r>
            <w:proofErr w:type="spellEnd"/>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bermitra</w:t>
            </w:r>
            <w:proofErr w:type="spellEnd"/>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dengan</w:t>
            </w:r>
            <w:proofErr w:type="spellEnd"/>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supplier</w:t>
            </w:r>
            <w:proofErr w:type="spellEnd"/>
          </w:p>
          <w:p w14:paraId="12F6BE9D" w14:textId="77777777" w:rsidR="00286F26" w:rsidRPr="005B4AAA" w:rsidRDefault="00286F26" w:rsidP="00286F26">
            <w:pPr>
              <w:pStyle w:val="BodyText"/>
              <w:numPr>
                <w:ilvl w:val="0"/>
                <w:numId w:val="1"/>
              </w:numPr>
              <w:spacing w:line="276" w:lineRule="auto"/>
              <w:jc w:val="both"/>
              <w:rPr>
                <w:rFonts w:ascii="Times New Roman" w:hAnsi="Times New Roman" w:cs="Times New Roman"/>
                <w:color w:val="000000" w:themeColor="text1"/>
                <w:sz w:val="24"/>
                <w:szCs w:val="24"/>
                <w:lang w:val="de-DE"/>
              </w:rPr>
            </w:pPr>
            <w:r w:rsidRPr="005B4AAA">
              <w:rPr>
                <w:rFonts w:ascii="Times New Roman" w:hAnsi="Times New Roman" w:cs="Times New Roman"/>
                <w:i/>
                <w:color w:val="000000" w:themeColor="text1"/>
                <w:sz w:val="24"/>
                <w:szCs w:val="24"/>
                <w:lang w:val="de-DE"/>
              </w:rPr>
              <w:t>E-wallet</w:t>
            </w:r>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menjadikan</w:t>
            </w:r>
            <w:proofErr w:type="spellEnd"/>
            <w:r w:rsidRPr="005B4AAA">
              <w:rPr>
                <w:rFonts w:ascii="Times New Roman" w:hAnsi="Times New Roman" w:cs="Times New Roman"/>
                <w:color w:val="000000" w:themeColor="text1"/>
                <w:sz w:val="24"/>
                <w:szCs w:val="24"/>
                <w:lang w:val="de-DE"/>
              </w:rPr>
              <w:t xml:space="preserve"> UMKM </w:t>
            </w:r>
            <w:proofErr w:type="spellStart"/>
            <w:r w:rsidRPr="005B4AAA">
              <w:rPr>
                <w:rFonts w:ascii="Times New Roman" w:hAnsi="Times New Roman" w:cs="Times New Roman"/>
                <w:color w:val="000000" w:themeColor="text1"/>
                <w:sz w:val="24"/>
                <w:szCs w:val="24"/>
                <w:lang w:val="de-DE"/>
              </w:rPr>
              <w:t>mudah</w:t>
            </w:r>
            <w:proofErr w:type="spellEnd"/>
            <w:r w:rsidRPr="005B4AAA">
              <w:rPr>
                <w:rFonts w:ascii="Times New Roman" w:hAnsi="Times New Roman" w:cs="Times New Roman"/>
                <w:color w:val="000000" w:themeColor="text1"/>
                <w:sz w:val="24"/>
                <w:szCs w:val="24"/>
                <w:lang w:val="de-DE"/>
              </w:rPr>
              <w:t xml:space="preserve"> </w:t>
            </w:r>
            <w:proofErr w:type="spellStart"/>
            <w:r w:rsidRPr="005B4AAA">
              <w:rPr>
                <w:rFonts w:ascii="Times New Roman" w:hAnsi="Times New Roman" w:cs="Times New Roman"/>
                <w:color w:val="000000" w:themeColor="text1"/>
                <w:sz w:val="24"/>
                <w:szCs w:val="24"/>
                <w:lang w:val="de-DE"/>
              </w:rPr>
              <w:t>bertransaksi</w:t>
            </w:r>
            <w:proofErr w:type="spellEnd"/>
          </w:p>
          <w:p w14:paraId="1EFB51F9" w14:textId="77777777" w:rsidR="00286F26" w:rsidRPr="005B4AAA" w:rsidRDefault="00286F26" w:rsidP="00286F26">
            <w:pPr>
              <w:pStyle w:val="BodyText"/>
              <w:numPr>
                <w:ilvl w:val="0"/>
                <w:numId w:val="1"/>
              </w:num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 xml:space="preserve">UMKM </w:t>
            </w:r>
            <w:proofErr w:type="spellStart"/>
            <w:r w:rsidRPr="005B4AAA">
              <w:rPr>
                <w:rFonts w:ascii="Times New Roman" w:hAnsi="Times New Roman" w:cs="Times New Roman"/>
                <w:color w:val="000000" w:themeColor="text1"/>
                <w:sz w:val="24"/>
                <w:szCs w:val="24"/>
                <w:lang w:val="sv-SE"/>
              </w:rPr>
              <w:t>merasa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lebih</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mudah</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percaya</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diri</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untuk</w:t>
            </w:r>
            <w:proofErr w:type="spellEnd"/>
            <w:r w:rsidRPr="005B4AAA">
              <w:rPr>
                <w:rFonts w:ascii="Times New Roman" w:hAnsi="Times New Roman" w:cs="Times New Roman"/>
                <w:color w:val="000000" w:themeColor="text1"/>
                <w:sz w:val="24"/>
                <w:szCs w:val="24"/>
                <w:lang w:val="sv-SE"/>
              </w:rPr>
              <w:t xml:space="preserve"> </w:t>
            </w:r>
            <w:proofErr w:type="spellStart"/>
            <w:r w:rsidRPr="005B4AAA">
              <w:rPr>
                <w:rFonts w:ascii="Times New Roman" w:hAnsi="Times New Roman" w:cs="Times New Roman"/>
                <w:color w:val="000000" w:themeColor="text1"/>
                <w:sz w:val="24"/>
                <w:szCs w:val="24"/>
                <w:lang w:val="sv-SE"/>
              </w:rPr>
              <w:t>bertansaksi</w:t>
            </w:r>
            <w:proofErr w:type="spellEnd"/>
          </w:p>
        </w:tc>
      </w:tr>
      <w:bookmarkEnd w:id="4"/>
    </w:tbl>
    <w:p w14:paraId="0AE73289" w14:textId="3FA93EDE" w:rsidR="00286F26" w:rsidRDefault="00286F26" w:rsidP="00975B71">
      <w:pPr>
        <w:spacing w:line="276" w:lineRule="auto"/>
        <w:jc w:val="both"/>
        <w:rPr>
          <w:rFonts w:ascii="Times New Roman" w:hAnsi="Times New Roman" w:cs="Times New Roman"/>
          <w:sz w:val="24"/>
          <w:szCs w:val="24"/>
          <w:lang w:val="sv-SE"/>
        </w:rPr>
      </w:pPr>
    </w:p>
    <w:bookmarkEnd w:id="3"/>
    <w:p w14:paraId="142E9419" w14:textId="77777777" w:rsidR="00286F26" w:rsidRDefault="00286F26" w:rsidP="00975B71">
      <w:pPr>
        <w:spacing w:line="276" w:lineRule="auto"/>
        <w:jc w:val="both"/>
        <w:rPr>
          <w:rFonts w:ascii="Times New Roman" w:hAnsi="Times New Roman" w:cs="Times New Roman"/>
          <w:b/>
          <w:bCs/>
          <w:sz w:val="24"/>
          <w:szCs w:val="24"/>
          <w:lang w:val="sv-SE"/>
        </w:rPr>
        <w:sectPr w:rsidR="00286F26" w:rsidSect="00286F26">
          <w:type w:val="continuous"/>
          <w:pgSz w:w="11906" w:h="16838"/>
          <w:pgMar w:top="1440" w:right="1440" w:bottom="1440" w:left="1440" w:header="708" w:footer="708" w:gutter="0"/>
          <w:cols w:space="708"/>
          <w:docGrid w:linePitch="360"/>
        </w:sectPr>
      </w:pPr>
    </w:p>
    <w:p w14:paraId="5E3BAC69" w14:textId="77777777" w:rsidR="00E00E3D" w:rsidRPr="00F1003A" w:rsidRDefault="00E00E3D" w:rsidP="00975B71">
      <w:pPr>
        <w:spacing w:line="276" w:lineRule="auto"/>
        <w:jc w:val="both"/>
        <w:rPr>
          <w:rFonts w:ascii="Times New Roman" w:hAnsi="Times New Roman" w:cs="Times New Roman"/>
          <w:b/>
          <w:bCs/>
          <w:sz w:val="24"/>
          <w:szCs w:val="24"/>
          <w:lang w:val="sv-SE"/>
        </w:rPr>
      </w:pPr>
      <w:bookmarkStart w:id="5" w:name="_Hlk159407570"/>
      <w:r w:rsidRPr="00F1003A">
        <w:rPr>
          <w:rFonts w:ascii="Times New Roman" w:hAnsi="Times New Roman" w:cs="Times New Roman"/>
          <w:b/>
          <w:bCs/>
          <w:sz w:val="24"/>
          <w:szCs w:val="24"/>
          <w:lang w:val="sv-SE"/>
        </w:rPr>
        <w:t xml:space="preserve">Hasil Penelitian Dan Pembahasan </w:t>
      </w:r>
    </w:p>
    <w:p w14:paraId="3252137C" w14:textId="77777777" w:rsidR="00E00E3D" w:rsidRPr="007570B2" w:rsidRDefault="00E00E3D" w:rsidP="00975B71">
      <w:pPr>
        <w:spacing w:line="276" w:lineRule="auto"/>
        <w:ind w:firstLine="720"/>
        <w:jc w:val="both"/>
        <w:rPr>
          <w:rFonts w:ascii="Times New Roman" w:hAnsi="Times New Roman" w:cs="Times New Roman"/>
          <w:i/>
          <w:color w:val="000000" w:themeColor="text1"/>
          <w:sz w:val="24"/>
          <w:szCs w:val="24"/>
          <w:lang w:val="sv-SE"/>
        </w:rPr>
      </w:pPr>
      <w:r w:rsidRPr="00486DA2">
        <w:rPr>
          <w:rFonts w:ascii="Times New Roman" w:hAnsi="Times New Roman" w:cs="Times New Roman"/>
          <w:color w:val="000000"/>
          <w:sz w:val="24"/>
          <w:szCs w:val="24"/>
          <w:lang w:val="sv-SE"/>
        </w:rPr>
        <w:t xml:space="preserve">Bagian ini berisi informasi mengenai profil responden, penilaian instrumen penelitian terkait validitas, keandalan, serta hasil penelitian mengenai variabel yang digunakan. Objek studi ini adalah dompet </w:t>
      </w:r>
      <w:r w:rsidRPr="00021DAA">
        <w:rPr>
          <w:rFonts w:ascii="Times New Roman" w:hAnsi="Times New Roman" w:cs="Times New Roman"/>
          <w:i/>
          <w:color w:val="000000" w:themeColor="text1"/>
          <w:sz w:val="24"/>
          <w:szCs w:val="24"/>
          <w:lang w:val="sv-SE"/>
        </w:rPr>
        <w:t>digital</w:t>
      </w:r>
      <w:r w:rsidRPr="00486DA2">
        <w:rPr>
          <w:rFonts w:ascii="Times New Roman" w:hAnsi="Times New Roman" w:cs="Times New Roman"/>
          <w:color w:val="000000"/>
          <w:sz w:val="24"/>
          <w:szCs w:val="24"/>
          <w:lang w:val="sv-SE"/>
        </w:rPr>
        <w:t xml:space="preserve">. Responden dalam penelitian ini adalah penduduk Daerah Istimewa Yogyakarta, yang dipilih menggunakan metode </w:t>
      </w:r>
      <w:r w:rsidRPr="007570B2">
        <w:rPr>
          <w:rFonts w:ascii="Times New Roman" w:hAnsi="Times New Roman" w:cs="Times New Roman"/>
          <w:i/>
          <w:color w:val="000000" w:themeColor="text1"/>
          <w:sz w:val="24"/>
          <w:szCs w:val="24"/>
          <w:lang w:val="sv-SE"/>
        </w:rPr>
        <w:t>purposive random sampling.</w:t>
      </w:r>
    </w:p>
    <w:p w14:paraId="11C23FA3" w14:textId="77777777" w:rsidR="00E00E3D" w:rsidRPr="00F1003A" w:rsidRDefault="00E00E3D" w:rsidP="00975B71">
      <w:pPr>
        <w:spacing w:line="276" w:lineRule="auto"/>
        <w:jc w:val="both"/>
        <w:rPr>
          <w:rFonts w:ascii="Times New Roman" w:hAnsi="Times New Roman" w:cs="Times New Roman"/>
          <w:b/>
          <w:bCs/>
          <w:sz w:val="24"/>
          <w:szCs w:val="24"/>
          <w:lang w:val="sv-SE"/>
        </w:rPr>
      </w:pPr>
      <w:r w:rsidRPr="00F1003A">
        <w:rPr>
          <w:rFonts w:ascii="Times New Roman" w:hAnsi="Times New Roman" w:cs="Times New Roman"/>
          <w:b/>
          <w:bCs/>
          <w:sz w:val="24"/>
          <w:szCs w:val="24"/>
          <w:lang w:val="sv-SE"/>
        </w:rPr>
        <w:t>Hasil Uji Validitas dan Reliabilitas</w:t>
      </w:r>
    </w:p>
    <w:p w14:paraId="640FFD8B" w14:textId="77777777" w:rsidR="00E00E3D" w:rsidRPr="00F1003A" w:rsidRDefault="00E00E3D" w:rsidP="00975B71">
      <w:pPr>
        <w:spacing w:line="276" w:lineRule="auto"/>
        <w:jc w:val="both"/>
        <w:rPr>
          <w:rFonts w:ascii="Times New Roman" w:hAnsi="Times New Roman" w:cs="Times New Roman"/>
          <w:b/>
          <w:bCs/>
          <w:sz w:val="24"/>
          <w:szCs w:val="24"/>
          <w:lang w:val="sv-SE"/>
        </w:rPr>
      </w:pPr>
      <w:r w:rsidRPr="00F1003A">
        <w:rPr>
          <w:rFonts w:ascii="Times New Roman" w:hAnsi="Times New Roman" w:cs="Times New Roman"/>
          <w:b/>
          <w:bCs/>
          <w:sz w:val="24"/>
          <w:szCs w:val="24"/>
          <w:lang w:val="sv-SE"/>
        </w:rPr>
        <w:t>Uji Validitas</w:t>
      </w:r>
    </w:p>
    <w:p w14:paraId="6CED1D3C" w14:textId="77777777" w:rsidR="000611AB" w:rsidRPr="00486DA2" w:rsidRDefault="00E00E3D" w:rsidP="00975B71">
      <w:pPr>
        <w:pStyle w:val="NormalWeb"/>
        <w:spacing w:before="240" w:beforeAutospacing="0" w:after="240" w:afterAutospacing="0" w:line="276" w:lineRule="auto"/>
        <w:ind w:firstLine="720"/>
        <w:jc w:val="both"/>
        <w:rPr>
          <w:color w:val="000000"/>
          <w:lang w:val="sv-SE"/>
        </w:rPr>
      </w:pPr>
      <w:proofErr w:type="spellStart"/>
      <w:r w:rsidRPr="00486DA2">
        <w:rPr>
          <w:color w:val="000000"/>
          <w:lang w:val="sv-SE"/>
        </w:rPr>
        <w:t>Uji</w:t>
      </w:r>
      <w:proofErr w:type="spellEnd"/>
      <w:r w:rsidRPr="00486DA2">
        <w:rPr>
          <w:color w:val="000000"/>
          <w:lang w:val="sv-SE"/>
        </w:rPr>
        <w:t xml:space="preserve"> </w:t>
      </w:r>
      <w:proofErr w:type="spellStart"/>
      <w:r w:rsidRPr="00486DA2">
        <w:rPr>
          <w:color w:val="000000"/>
          <w:lang w:val="sv-SE"/>
        </w:rPr>
        <w:t>validitas</w:t>
      </w:r>
      <w:proofErr w:type="spellEnd"/>
      <w:r w:rsidRPr="00486DA2">
        <w:rPr>
          <w:color w:val="000000"/>
          <w:lang w:val="sv-SE"/>
        </w:rPr>
        <w:t xml:space="preserve"> </w:t>
      </w:r>
      <w:proofErr w:type="spellStart"/>
      <w:r w:rsidRPr="00486DA2">
        <w:rPr>
          <w:color w:val="000000"/>
          <w:lang w:val="sv-SE"/>
        </w:rPr>
        <w:t>dalam</w:t>
      </w:r>
      <w:proofErr w:type="spellEnd"/>
      <w:r w:rsidRPr="00486DA2">
        <w:rPr>
          <w:color w:val="000000"/>
          <w:lang w:val="sv-SE"/>
        </w:rPr>
        <w:t xml:space="preserve"> </w:t>
      </w:r>
      <w:proofErr w:type="spellStart"/>
      <w:r w:rsidRPr="00486DA2">
        <w:rPr>
          <w:color w:val="000000"/>
          <w:lang w:val="sv-SE"/>
        </w:rPr>
        <w:t>penelitian</w:t>
      </w:r>
      <w:proofErr w:type="spellEnd"/>
      <w:r w:rsidRPr="00486DA2">
        <w:rPr>
          <w:color w:val="000000"/>
          <w:lang w:val="sv-SE"/>
        </w:rPr>
        <w:t xml:space="preserve"> ini </w:t>
      </w:r>
      <w:proofErr w:type="spellStart"/>
      <w:r w:rsidRPr="00486DA2">
        <w:rPr>
          <w:color w:val="000000"/>
          <w:lang w:val="sv-SE"/>
        </w:rPr>
        <w:t>menggunakan</w:t>
      </w:r>
      <w:proofErr w:type="spellEnd"/>
      <w:r w:rsidRPr="00486DA2">
        <w:rPr>
          <w:color w:val="000000"/>
          <w:lang w:val="sv-SE"/>
        </w:rPr>
        <w:t xml:space="preserve"> </w:t>
      </w:r>
      <w:proofErr w:type="spellStart"/>
      <w:r w:rsidRPr="00486DA2">
        <w:rPr>
          <w:color w:val="000000"/>
          <w:lang w:val="sv-SE"/>
        </w:rPr>
        <w:t>kuesioner</w:t>
      </w:r>
      <w:proofErr w:type="spellEnd"/>
      <w:r w:rsidRPr="00486DA2">
        <w:rPr>
          <w:color w:val="000000"/>
          <w:lang w:val="sv-SE"/>
        </w:rPr>
        <w:t xml:space="preserve"> yang </w:t>
      </w:r>
      <w:proofErr w:type="spellStart"/>
      <w:r w:rsidRPr="00486DA2">
        <w:rPr>
          <w:color w:val="000000"/>
          <w:lang w:val="sv-SE"/>
        </w:rPr>
        <w:t>dibagikan</w:t>
      </w:r>
      <w:proofErr w:type="spellEnd"/>
      <w:r w:rsidRPr="00486DA2">
        <w:rPr>
          <w:color w:val="000000"/>
          <w:lang w:val="sv-SE"/>
        </w:rPr>
        <w:t xml:space="preserve"> </w:t>
      </w:r>
      <w:proofErr w:type="spellStart"/>
      <w:r w:rsidRPr="00486DA2">
        <w:rPr>
          <w:color w:val="000000"/>
          <w:lang w:val="sv-SE"/>
        </w:rPr>
        <w:t>kepada</w:t>
      </w:r>
      <w:proofErr w:type="spellEnd"/>
      <w:r w:rsidRPr="00486DA2">
        <w:rPr>
          <w:color w:val="000000"/>
          <w:lang w:val="sv-SE"/>
        </w:rPr>
        <w:t xml:space="preserve"> para </w:t>
      </w:r>
      <w:proofErr w:type="spellStart"/>
      <w:r w:rsidRPr="00486DA2">
        <w:rPr>
          <w:color w:val="000000"/>
          <w:lang w:val="sv-SE"/>
        </w:rPr>
        <w:t>responden</w:t>
      </w:r>
      <w:proofErr w:type="spellEnd"/>
      <w:r w:rsidRPr="00486DA2">
        <w:rPr>
          <w:color w:val="000000"/>
          <w:lang w:val="sv-SE"/>
        </w:rPr>
        <w:t xml:space="preserve"> yang mana </w:t>
      </w:r>
      <w:proofErr w:type="spellStart"/>
      <w:r w:rsidRPr="00486DA2">
        <w:rPr>
          <w:color w:val="000000"/>
          <w:lang w:val="sv-SE"/>
        </w:rPr>
        <w:t>hasil</w:t>
      </w:r>
      <w:proofErr w:type="spellEnd"/>
      <w:r w:rsidRPr="00486DA2">
        <w:rPr>
          <w:color w:val="000000"/>
          <w:lang w:val="sv-SE"/>
        </w:rPr>
        <w:t xml:space="preserve"> dari </w:t>
      </w:r>
      <w:proofErr w:type="spellStart"/>
      <w:r w:rsidRPr="00486DA2">
        <w:rPr>
          <w:color w:val="000000"/>
          <w:lang w:val="sv-SE"/>
        </w:rPr>
        <w:t>pengisian</w:t>
      </w:r>
      <w:proofErr w:type="spellEnd"/>
      <w:r w:rsidRPr="00486DA2">
        <w:rPr>
          <w:color w:val="000000"/>
          <w:lang w:val="sv-SE"/>
        </w:rPr>
        <w:t xml:space="preserve"> para </w:t>
      </w:r>
      <w:proofErr w:type="spellStart"/>
      <w:r w:rsidRPr="00486DA2">
        <w:rPr>
          <w:color w:val="000000"/>
          <w:lang w:val="sv-SE"/>
        </w:rPr>
        <w:t>kuesioner</w:t>
      </w:r>
      <w:proofErr w:type="spellEnd"/>
      <w:r w:rsidRPr="00486DA2">
        <w:rPr>
          <w:color w:val="000000"/>
          <w:lang w:val="sv-SE"/>
        </w:rPr>
        <w:t xml:space="preserve"> </w:t>
      </w:r>
      <w:proofErr w:type="spellStart"/>
      <w:r w:rsidRPr="00486DA2">
        <w:rPr>
          <w:color w:val="000000"/>
          <w:lang w:val="sv-SE"/>
        </w:rPr>
        <w:t>oleh</w:t>
      </w:r>
      <w:proofErr w:type="spellEnd"/>
      <w:r w:rsidRPr="00486DA2">
        <w:rPr>
          <w:color w:val="000000"/>
          <w:lang w:val="sv-SE"/>
        </w:rPr>
        <w:t xml:space="preserve"> para </w:t>
      </w:r>
      <w:proofErr w:type="spellStart"/>
      <w:r w:rsidRPr="00486DA2">
        <w:rPr>
          <w:color w:val="000000"/>
          <w:lang w:val="sv-SE"/>
        </w:rPr>
        <w:t>responden</w:t>
      </w:r>
      <w:proofErr w:type="spellEnd"/>
      <w:r w:rsidRPr="00486DA2">
        <w:rPr>
          <w:color w:val="000000"/>
          <w:lang w:val="sv-SE"/>
        </w:rPr>
        <w:t xml:space="preserve"> </w:t>
      </w:r>
      <w:proofErr w:type="spellStart"/>
      <w:r w:rsidRPr="00486DA2">
        <w:rPr>
          <w:color w:val="000000"/>
          <w:lang w:val="sv-SE"/>
        </w:rPr>
        <w:t>menjadi</w:t>
      </w:r>
      <w:proofErr w:type="spellEnd"/>
      <w:r w:rsidRPr="00486DA2">
        <w:rPr>
          <w:color w:val="000000"/>
          <w:lang w:val="sv-SE"/>
        </w:rPr>
        <w:t xml:space="preserve"> </w:t>
      </w:r>
      <w:proofErr w:type="spellStart"/>
      <w:r w:rsidRPr="00486DA2">
        <w:rPr>
          <w:color w:val="000000"/>
          <w:lang w:val="sv-SE"/>
        </w:rPr>
        <w:t>alat</w:t>
      </w:r>
      <w:proofErr w:type="spellEnd"/>
      <w:r w:rsidRPr="00486DA2">
        <w:rPr>
          <w:color w:val="000000"/>
          <w:lang w:val="sv-SE"/>
        </w:rPr>
        <w:t xml:space="preserve"> </w:t>
      </w:r>
      <w:proofErr w:type="spellStart"/>
      <w:r w:rsidRPr="00486DA2">
        <w:rPr>
          <w:color w:val="000000"/>
          <w:lang w:val="sv-SE"/>
        </w:rPr>
        <w:t>tolak</w:t>
      </w:r>
      <w:proofErr w:type="spellEnd"/>
      <w:r w:rsidRPr="00486DA2">
        <w:rPr>
          <w:color w:val="000000"/>
          <w:lang w:val="sv-SE"/>
        </w:rPr>
        <w:t xml:space="preserve"> </w:t>
      </w:r>
      <w:proofErr w:type="spellStart"/>
      <w:r w:rsidRPr="00486DA2">
        <w:rPr>
          <w:color w:val="000000"/>
          <w:lang w:val="sv-SE"/>
        </w:rPr>
        <w:t>ukur</w:t>
      </w:r>
      <w:proofErr w:type="spellEnd"/>
      <w:r w:rsidRPr="00486DA2">
        <w:rPr>
          <w:color w:val="000000"/>
          <w:lang w:val="sv-SE"/>
        </w:rPr>
        <w:t xml:space="preserve"> </w:t>
      </w:r>
      <w:proofErr w:type="spellStart"/>
      <w:r w:rsidRPr="00486DA2">
        <w:rPr>
          <w:color w:val="000000"/>
          <w:lang w:val="sv-SE"/>
        </w:rPr>
        <w:t>dalam</w:t>
      </w:r>
      <w:proofErr w:type="spellEnd"/>
      <w:r w:rsidRPr="00486DA2">
        <w:rPr>
          <w:color w:val="000000"/>
          <w:lang w:val="sv-SE"/>
        </w:rPr>
        <w:t xml:space="preserve"> </w:t>
      </w:r>
      <w:proofErr w:type="spellStart"/>
      <w:r w:rsidRPr="00486DA2">
        <w:rPr>
          <w:color w:val="000000"/>
          <w:lang w:val="sv-SE"/>
        </w:rPr>
        <w:t>menentukan</w:t>
      </w:r>
      <w:proofErr w:type="spellEnd"/>
      <w:r w:rsidRPr="00486DA2">
        <w:rPr>
          <w:color w:val="000000"/>
          <w:lang w:val="sv-SE"/>
        </w:rPr>
        <w:t xml:space="preserve"> </w:t>
      </w:r>
      <w:proofErr w:type="spellStart"/>
      <w:r w:rsidRPr="00486DA2">
        <w:rPr>
          <w:color w:val="000000"/>
          <w:lang w:val="sv-SE"/>
        </w:rPr>
        <w:t>tingkat</w:t>
      </w:r>
      <w:proofErr w:type="spellEnd"/>
      <w:r w:rsidRPr="00486DA2">
        <w:rPr>
          <w:color w:val="000000"/>
          <w:lang w:val="sv-SE"/>
        </w:rPr>
        <w:t xml:space="preserve"> </w:t>
      </w:r>
      <w:proofErr w:type="spellStart"/>
      <w:proofErr w:type="gramStart"/>
      <w:r w:rsidRPr="00486DA2">
        <w:rPr>
          <w:color w:val="000000"/>
          <w:lang w:val="sv-SE"/>
        </w:rPr>
        <w:t>validitas</w:t>
      </w:r>
      <w:proofErr w:type="spellEnd"/>
      <w:r w:rsidRPr="00486DA2">
        <w:rPr>
          <w:color w:val="000000"/>
          <w:lang w:val="sv-SE"/>
        </w:rPr>
        <w:t>  data</w:t>
      </w:r>
      <w:proofErr w:type="gramEnd"/>
      <w:r w:rsidRPr="00486DA2">
        <w:rPr>
          <w:color w:val="000000"/>
          <w:lang w:val="sv-SE"/>
        </w:rPr>
        <w:t xml:space="preserve">, </w:t>
      </w:r>
      <w:proofErr w:type="spellStart"/>
      <w:r w:rsidRPr="00486DA2">
        <w:rPr>
          <w:color w:val="000000"/>
          <w:lang w:val="sv-SE"/>
        </w:rPr>
        <w:t>selain</w:t>
      </w:r>
      <w:proofErr w:type="spellEnd"/>
      <w:r w:rsidRPr="00486DA2">
        <w:rPr>
          <w:color w:val="000000"/>
          <w:lang w:val="sv-SE"/>
        </w:rPr>
        <w:t xml:space="preserve"> itu </w:t>
      </w:r>
      <w:proofErr w:type="spellStart"/>
      <w:r w:rsidRPr="00486DA2">
        <w:rPr>
          <w:color w:val="000000"/>
          <w:lang w:val="sv-SE"/>
        </w:rPr>
        <w:t>peneliti</w:t>
      </w:r>
      <w:proofErr w:type="spellEnd"/>
      <w:r w:rsidRPr="00486DA2">
        <w:rPr>
          <w:color w:val="000000"/>
          <w:lang w:val="sv-SE"/>
        </w:rPr>
        <w:t xml:space="preserve"> </w:t>
      </w:r>
      <w:proofErr w:type="spellStart"/>
      <w:r w:rsidRPr="00486DA2">
        <w:rPr>
          <w:color w:val="000000"/>
          <w:lang w:val="sv-SE"/>
        </w:rPr>
        <w:t>dapat</w:t>
      </w:r>
      <w:proofErr w:type="spellEnd"/>
      <w:r w:rsidRPr="00486DA2">
        <w:rPr>
          <w:color w:val="000000"/>
          <w:lang w:val="sv-SE"/>
        </w:rPr>
        <w:t xml:space="preserve"> </w:t>
      </w:r>
      <w:proofErr w:type="spellStart"/>
      <w:r w:rsidRPr="00486DA2">
        <w:rPr>
          <w:color w:val="000000"/>
          <w:lang w:val="sv-SE"/>
        </w:rPr>
        <w:t>mengevaluasi</w:t>
      </w:r>
      <w:proofErr w:type="spellEnd"/>
      <w:r w:rsidRPr="00486DA2">
        <w:rPr>
          <w:color w:val="000000"/>
          <w:lang w:val="sv-SE"/>
        </w:rPr>
        <w:t xml:space="preserve"> </w:t>
      </w:r>
      <w:proofErr w:type="spellStart"/>
      <w:r w:rsidRPr="00486DA2">
        <w:rPr>
          <w:color w:val="000000"/>
          <w:lang w:val="sv-SE"/>
        </w:rPr>
        <w:t>keakuratan</w:t>
      </w:r>
      <w:proofErr w:type="spellEnd"/>
      <w:r w:rsidRPr="00486DA2">
        <w:rPr>
          <w:color w:val="000000"/>
          <w:lang w:val="sv-SE"/>
        </w:rPr>
        <w:t xml:space="preserve"> </w:t>
      </w:r>
      <w:proofErr w:type="spellStart"/>
      <w:r w:rsidRPr="00486DA2">
        <w:rPr>
          <w:color w:val="000000"/>
          <w:lang w:val="sv-SE"/>
        </w:rPr>
        <w:t>sebuah</w:t>
      </w:r>
      <w:proofErr w:type="spellEnd"/>
      <w:r w:rsidRPr="00486DA2">
        <w:rPr>
          <w:color w:val="000000"/>
          <w:lang w:val="sv-SE"/>
        </w:rPr>
        <w:t xml:space="preserve"> tes </w:t>
      </w:r>
      <w:proofErr w:type="spellStart"/>
      <w:r w:rsidRPr="00486DA2">
        <w:rPr>
          <w:color w:val="000000"/>
          <w:lang w:val="sv-SE"/>
        </w:rPr>
        <w:t>dengan</w:t>
      </w:r>
      <w:proofErr w:type="spellEnd"/>
      <w:r w:rsidRPr="00486DA2">
        <w:rPr>
          <w:color w:val="000000"/>
          <w:lang w:val="sv-SE"/>
        </w:rPr>
        <w:t xml:space="preserve"> </w:t>
      </w:r>
      <w:proofErr w:type="spellStart"/>
      <w:r w:rsidRPr="00486DA2">
        <w:rPr>
          <w:color w:val="000000"/>
          <w:lang w:val="sv-SE"/>
        </w:rPr>
        <w:t>melakukan</w:t>
      </w:r>
      <w:proofErr w:type="spellEnd"/>
      <w:r w:rsidRPr="00486DA2">
        <w:rPr>
          <w:color w:val="000000"/>
          <w:lang w:val="sv-SE"/>
        </w:rPr>
        <w:t xml:space="preserve"> </w:t>
      </w:r>
      <w:proofErr w:type="spellStart"/>
      <w:r w:rsidRPr="00486DA2">
        <w:rPr>
          <w:color w:val="000000"/>
          <w:lang w:val="sv-SE"/>
        </w:rPr>
        <w:t>sesuai</w:t>
      </w:r>
      <w:proofErr w:type="spellEnd"/>
      <w:r w:rsidRPr="00486DA2">
        <w:rPr>
          <w:color w:val="000000"/>
          <w:lang w:val="sv-SE"/>
        </w:rPr>
        <w:t xml:space="preserve"> </w:t>
      </w:r>
      <w:proofErr w:type="spellStart"/>
      <w:r w:rsidRPr="00486DA2">
        <w:rPr>
          <w:color w:val="000000"/>
          <w:lang w:val="sv-SE"/>
        </w:rPr>
        <w:t>fungsi</w:t>
      </w:r>
      <w:proofErr w:type="spellEnd"/>
      <w:r w:rsidRPr="00486DA2">
        <w:rPr>
          <w:color w:val="000000"/>
          <w:lang w:val="sv-SE"/>
        </w:rPr>
        <w:t xml:space="preserve"> </w:t>
      </w:r>
      <w:proofErr w:type="spellStart"/>
      <w:r w:rsidRPr="00486DA2">
        <w:rPr>
          <w:color w:val="000000"/>
          <w:lang w:val="sv-SE"/>
        </w:rPr>
        <w:t>pengukurannya</w:t>
      </w:r>
      <w:proofErr w:type="spellEnd"/>
      <w:r w:rsidRPr="00486DA2">
        <w:rPr>
          <w:color w:val="000000"/>
          <w:lang w:val="sv-SE"/>
        </w:rPr>
        <w:t xml:space="preserve">, </w:t>
      </w:r>
      <w:proofErr w:type="spellStart"/>
      <w:r w:rsidRPr="00486DA2">
        <w:rPr>
          <w:color w:val="000000"/>
          <w:lang w:val="sv-SE"/>
        </w:rPr>
        <w:t>sehingga</w:t>
      </w:r>
      <w:proofErr w:type="spellEnd"/>
      <w:r w:rsidRPr="00486DA2">
        <w:rPr>
          <w:color w:val="000000"/>
          <w:lang w:val="sv-SE"/>
        </w:rPr>
        <w:t xml:space="preserve"> </w:t>
      </w:r>
      <w:proofErr w:type="spellStart"/>
      <w:r w:rsidRPr="00486DA2">
        <w:rPr>
          <w:color w:val="000000"/>
          <w:lang w:val="sv-SE"/>
        </w:rPr>
        <w:t>diperlukannya</w:t>
      </w:r>
      <w:proofErr w:type="spellEnd"/>
      <w:r w:rsidRPr="00486DA2">
        <w:rPr>
          <w:color w:val="000000"/>
          <w:lang w:val="sv-SE"/>
        </w:rPr>
        <w:t xml:space="preserve"> </w:t>
      </w:r>
    </w:p>
    <w:p w14:paraId="547EB994" w14:textId="44A444B8" w:rsidR="00E00E3D" w:rsidRPr="00F1003A" w:rsidRDefault="00E00E3D" w:rsidP="00975B71">
      <w:pPr>
        <w:pStyle w:val="NormalWeb"/>
        <w:spacing w:before="240" w:beforeAutospacing="0" w:after="240" w:afterAutospacing="0" w:line="276" w:lineRule="auto"/>
        <w:ind w:firstLine="720"/>
        <w:jc w:val="both"/>
        <w:rPr>
          <w:lang w:val="sv-SE"/>
        </w:rPr>
      </w:pPr>
      <w:proofErr w:type="spellStart"/>
      <w:r w:rsidRPr="00486DA2">
        <w:rPr>
          <w:color w:val="000000"/>
          <w:lang w:val="sv-SE"/>
        </w:rPr>
        <w:t>pengukuran</w:t>
      </w:r>
      <w:proofErr w:type="spellEnd"/>
      <w:r w:rsidRPr="00486DA2">
        <w:rPr>
          <w:color w:val="000000"/>
          <w:lang w:val="sv-SE"/>
        </w:rPr>
        <w:t xml:space="preserve"> </w:t>
      </w:r>
      <w:proofErr w:type="spellStart"/>
      <w:r w:rsidRPr="00486DA2">
        <w:rPr>
          <w:color w:val="000000"/>
          <w:lang w:val="sv-SE"/>
        </w:rPr>
        <w:t>validitas</w:t>
      </w:r>
      <w:proofErr w:type="spellEnd"/>
      <w:r w:rsidRPr="00486DA2">
        <w:rPr>
          <w:color w:val="000000"/>
          <w:lang w:val="sv-SE"/>
        </w:rPr>
        <w:t xml:space="preserve"> </w:t>
      </w:r>
      <w:proofErr w:type="spellStart"/>
      <w:r w:rsidRPr="00486DA2">
        <w:rPr>
          <w:color w:val="000000"/>
          <w:lang w:val="sv-SE"/>
        </w:rPr>
        <w:t>pada</w:t>
      </w:r>
      <w:proofErr w:type="spellEnd"/>
      <w:r w:rsidRPr="00486DA2">
        <w:rPr>
          <w:color w:val="000000"/>
          <w:lang w:val="sv-SE"/>
        </w:rPr>
        <w:t xml:space="preserve"> </w:t>
      </w:r>
      <w:proofErr w:type="spellStart"/>
      <w:r w:rsidRPr="00486DA2">
        <w:rPr>
          <w:color w:val="000000"/>
          <w:lang w:val="sv-SE"/>
        </w:rPr>
        <w:t>butir</w:t>
      </w:r>
      <w:proofErr w:type="spellEnd"/>
      <w:r w:rsidRPr="00486DA2">
        <w:rPr>
          <w:color w:val="000000"/>
          <w:lang w:val="sv-SE"/>
        </w:rPr>
        <w:t xml:space="preserve"> </w:t>
      </w:r>
      <w:proofErr w:type="spellStart"/>
      <w:r w:rsidRPr="00486DA2">
        <w:rPr>
          <w:color w:val="000000"/>
          <w:lang w:val="sv-SE"/>
        </w:rPr>
        <w:t>kuesioner</w:t>
      </w:r>
      <w:proofErr w:type="spellEnd"/>
      <w:r w:rsidRPr="00486DA2">
        <w:rPr>
          <w:color w:val="000000"/>
          <w:lang w:val="sv-SE"/>
        </w:rPr>
        <w:t xml:space="preserve">, yang mana </w:t>
      </w:r>
      <w:proofErr w:type="spellStart"/>
      <w:r w:rsidRPr="00486DA2">
        <w:rPr>
          <w:color w:val="000000"/>
          <w:lang w:val="sv-SE"/>
        </w:rPr>
        <w:t>ketentuan</w:t>
      </w:r>
      <w:proofErr w:type="spellEnd"/>
      <w:r w:rsidRPr="00486DA2">
        <w:rPr>
          <w:color w:val="000000"/>
          <w:lang w:val="sv-SE"/>
        </w:rPr>
        <w:t xml:space="preserve"> </w:t>
      </w:r>
      <w:proofErr w:type="spellStart"/>
      <w:r w:rsidRPr="00486DA2">
        <w:rPr>
          <w:color w:val="000000"/>
          <w:lang w:val="sv-SE"/>
        </w:rPr>
        <w:t>pengujiannya</w:t>
      </w:r>
      <w:proofErr w:type="spellEnd"/>
      <w:r w:rsidRPr="00486DA2">
        <w:rPr>
          <w:color w:val="000000"/>
          <w:lang w:val="sv-SE"/>
        </w:rPr>
        <w:t xml:space="preserve"> </w:t>
      </w:r>
      <w:proofErr w:type="spellStart"/>
      <w:r w:rsidRPr="00486DA2">
        <w:rPr>
          <w:color w:val="000000"/>
          <w:lang w:val="sv-SE"/>
        </w:rPr>
        <w:t>dibawah</w:t>
      </w:r>
      <w:proofErr w:type="spellEnd"/>
      <w:r w:rsidRPr="00486DA2">
        <w:rPr>
          <w:color w:val="000000"/>
          <w:lang w:val="sv-SE"/>
        </w:rPr>
        <w:t xml:space="preserve"> ini</w:t>
      </w:r>
      <w:r w:rsidRPr="00F1003A">
        <w:rPr>
          <w:lang w:val="sv-SE"/>
        </w:rPr>
        <w:t>:</w:t>
      </w:r>
    </w:p>
    <w:p w14:paraId="1CA234D1" w14:textId="77777777" w:rsidR="00E00E3D" w:rsidRPr="007570B2" w:rsidRDefault="00E00E3D" w:rsidP="00975B71">
      <w:pPr>
        <w:pStyle w:val="ListParagraph"/>
        <w:numPr>
          <w:ilvl w:val="0"/>
          <w:numId w:val="10"/>
        </w:numPr>
        <w:spacing w:line="276" w:lineRule="auto"/>
        <w:jc w:val="both"/>
        <w:rPr>
          <w:rFonts w:ascii="Times New Roman" w:hAnsi="Times New Roman" w:cs="Times New Roman"/>
          <w:sz w:val="24"/>
          <w:szCs w:val="24"/>
          <w:lang w:val="sv-SE"/>
        </w:rPr>
      </w:pPr>
      <w:proofErr w:type="spellStart"/>
      <w:r w:rsidRPr="007570B2">
        <w:rPr>
          <w:rFonts w:ascii="Times New Roman" w:hAnsi="Times New Roman" w:cs="Times New Roman"/>
          <w:sz w:val="24"/>
          <w:szCs w:val="24"/>
          <w:lang w:val="sv-SE"/>
        </w:rPr>
        <w:t>Pengujian</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mengggunakan</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taraf</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kesalahan</w:t>
      </w:r>
      <w:proofErr w:type="spellEnd"/>
      <w:r w:rsidRPr="007570B2">
        <w:rPr>
          <w:rFonts w:ascii="Times New Roman" w:hAnsi="Times New Roman" w:cs="Times New Roman"/>
          <w:sz w:val="24"/>
          <w:szCs w:val="24"/>
          <w:lang w:val="sv-SE"/>
        </w:rPr>
        <w:t xml:space="preserve"> (α)= 5%</w:t>
      </w:r>
    </w:p>
    <w:p w14:paraId="15D0E56F" w14:textId="77777777" w:rsidR="00E00E3D" w:rsidRPr="007570B2" w:rsidRDefault="00E00E3D" w:rsidP="00975B71">
      <w:pPr>
        <w:pStyle w:val="ListParagraph"/>
        <w:numPr>
          <w:ilvl w:val="0"/>
          <w:numId w:val="10"/>
        </w:numPr>
        <w:spacing w:line="276" w:lineRule="auto"/>
        <w:jc w:val="both"/>
        <w:rPr>
          <w:rFonts w:ascii="Times New Roman" w:hAnsi="Times New Roman" w:cs="Times New Roman"/>
          <w:sz w:val="24"/>
          <w:szCs w:val="24"/>
          <w:lang w:val="sv-SE"/>
        </w:rPr>
      </w:pPr>
      <w:proofErr w:type="spellStart"/>
      <w:r w:rsidRPr="007570B2">
        <w:rPr>
          <w:rFonts w:ascii="Times New Roman" w:hAnsi="Times New Roman" w:cs="Times New Roman"/>
          <w:sz w:val="24"/>
          <w:szCs w:val="24"/>
          <w:lang w:val="sv-SE"/>
        </w:rPr>
        <w:t>Nilai</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r</w:t>
      </w:r>
      <w:r w:rsidRPr="007570B2">
        <w:rPr>
          <w:rFonts w:ascii="Times New Roman" w:hAnsi="Times New Roman" w:cs="Times New Roman"/>
          <w:sz w:val="24"/>
          <w:szCs w:val="24"/>
          <w:vertAlign w:val="subscript"/>
          <w:lang w:val="sv-SE"/>
        </w:rPr>
        <w:t>tabel</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didapatkan</w:t>
      </w:r>
      <w:proofErr w:type="spellEnd"/>
      <w:r w:rsidRPr="007570B2">
        <w:rPr>
          <w:rFonts w:ascii="Times New Roman" w:hAnsi="Times New Roman" w:cs="Times New Roman"/>
          <w:sz w:val="24"/>
          <w:szCs w:val="24"/>
          <w:lang w:val="sv-SE"/>
        </w:rPr>
        <w:t xml:space="preserve"> dari </w:t>
      </w:r>
      <w:proofErr w:type="spellStart"/>
      <w:r w:rsidRPr="007570B2">
        <w:rPr>
          <w:rFonts w:ascii="Times New Roman" w:hAnsi="Times New Roman" w:cs="Times New Roman"/>
          <w:sz w:val="24"/>
          <w:szCs w:val="24"/>
          <w:lang w:val="sv-SE"/>
        </w:rPr>
        <w:t>distribusi</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Tabel</w:t>
      </w:r>
      <w:proofErr w:type="spellEnd"/>
      <w:r w:rsidRPr="007570B2">
        <w:rPr>
          <w:rFonts w:ascii="Times New Roman" w:hAnsi="Times New Roman" w:cs="Times New Roman"/>
          <w:sz w:val="24"/>
          <w:szCs w:val="24"/>
          <w:lang w:val="sv-SE"/>
        </w:rPr>
        <w:t xml:space="preserve"> R, total </w:t>
      </w:r>
      <w:proofErr w:type="spellStart"/>
      <w:r w:rsidRPr="007570B2">
        <w:rPr>
          <w:rFonts w:ascii="Times New Roman" w:hAnsi="Times New Roman" w:cs="Times New Roman"/>
          <w:sz w:val="24"/>
          <w:szCs w:val="24"/>
          <w:lang w:val="sv-SE"/>
        </w:rPr>
        <w:t>responden</w:t>
      </w:r>
      <w:proofErr w:type="spellEnd"/>
      <w:r w:rsidRPr="007570B2">
        <w:rPr>
          <w:rFonts w:ascii="Times New Roman" w:hAnsi="Times New Roman" w:cs="Times New Roman"/>
          <w:sz w:val="24"/>
          <w:szCs w:val="24"/>
          <w:lang w:val="sv-SE"/>
        </w:rPr>
        <w:t xml:space="preserve"> (n)= 30.</w:t>
      </w:r>
    </w:p>
    <w:p w14:paraId="09FE8CF3" w14:textId="77777777" w:rsidR="00E00E3D" w:rsidRPr="007570B2" w:rsidRDefault="00E00E3D" w:rsidP="00975B71">
      <w:pPr>
        <w:pStyle w:val="ListParagraph"/>
        <w:numPr>
          <w:ilvl w:val="0"/>
          <w:numId w:val="10"/>
        </w:numPr>
        <w:spacing w:line="276" w:lineRule="auto"/>
        <w:jc w:val="both"/>
        <w:rPr>
          <w:rFonts w:ascii="Times New Roman" w:hAnsi="Times New Roman" w:cs="Times New Roman"/>
          <w:sz w:val="24"/>
          <w:szCs w:val="24"/>
          <w:lang w:val="sv-SE"/>
        </w:rPr>
      </w:pPr>
      <w:r w:rsidRPr="007570B2">
        <w:rPr>
          <w:rFonts w:ascii="Times New Roman" w:hAnsi="Times New Roman" w:cs="Times New Roman"/>
          <w:sz w:val="24"/>
          <w:szCs w:val="24"/>
          <w:lang w:val="sv-SE"/>
        </w:rPr>
        <w:lastRenderedPageBreak/>
        <w:t xml:space="preserve">R </w:t>
      </w:r>
      <w:proofErr w:type="spellStart"/>
      <w:r w:rsidRPr="007570B2">
        <w:rPr>
          <w:rFonts w:ascii="Times New Roman" w:hAnsi="Times New Roman" w:cs="Times New Roman"/>
          <w:color w:val="000000" w:themeColor="text1"/>
          <w:sz w:val="24"/>
          <w:szCs w:val="24"/>
          <w:vertAlign w:val="subscript"/>
          <w:lang w:val="sv-SE"/>
        </w:rPr>
        <w:t>tabel</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bernilai</w:t>
      </w:r>
      <w:proofErr w:type="spellEnd"/>
      <w:r w:rsidRPr="007570B2">
        <w:rPr>
          <w:rFonts w:ascii="Times New Roman" w:hAnsi="Times New Roman" w:cs="Times New Roman"/>
          <w:sz w:val="24"/>
          <w:szCs w:val="24"/>
          <w:lang w:val="sv-SE"/>
        </w:rPr>
        <w:t xml:space="preserve"> 0,239 </w:t>
      </w:r>
      <w:proofErr w:type="spellStart"/>
      <w:r w:rsidRPr="007570B2">
        <w:rPr>
          <w:rFonts w:ascii="Times New Roman" w:hAnsi="Times New Roman" w:cs="Times New Roman"/>
          <w:sz w:val="24"/>
          <w:szCs w:val="24"/>
          <w:lang w:val="sv-SE"/>
        </w:rPr>
        <w:t>karena</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jumlah</w:t>
      </w:r>
      <w:proofErr w:type="spellEnd"/>
      <w:r w:rsidRPr="007570B2">
        <w:rPr>
          <w:rFonts w:ascii="Times New Roman" w:hAnsi="Times New Roman" w:cs="Times New Roman"/>
          <w:sz w:val="24"/>
          <w:szCs w:val="24"/>
          <w:lang w:val="sv-SE"/>
        </w:rPr>
        <w:t xml:space="preserve"> sampel n= 30 </w:t>
      </w:r>
      <w:proofErr w:type="spellStart"/>
      <w:r w:rsidRPr="007570B2">
        <w:rPr>
          <w:rFonts w:ascii="Times New Roman" w:hAnsi="Times New Roman" w:cs="Times New Roman"/>
          <w:sz w:val="24"/>
          <w:szCs w:val="24"/>
          <w:lang w:val="sv-SE"/>
        </w:rPr>
        <w:t>dikurangi</w:t>
      </w:r>
      <w:proofErr w:type="spellEnd"/>
      <w:r w:rsidRPr="007570B2">
        <w:rPr>
          <w:rFonts w:ascii="Times New Roman" w:hAnsi="Times New Roman" w:cs="Times New Roman"/>
          <w:sz w:val="24"/>
          <w:szCs w:val="24"/>
          <w:lang w:val="sv-SE"/>
        </w:rPr>
        <w:t xml:space="preserve"> 2 (</w:t>
      </w:r>
      <w:proofErr w:type="spellStart"/>
      <w:r w:rsidRPr="007570B2">
        <w:rPr>
          <w:rFonts w:ascii="Times New Roman" w:hAnsi="Times New Roman" w:cs="Times New Roman"/>
          <w:sz w:val="24"/>
          <w:szCs w:val="24"/>
          <w:lang w:val="sv-SE"/>
        </w:rPr>
        <w:t>dk</w:t>
      </w:r>
      <w:proofErr w:type="spellEnd"/>
      <w:r w:rsidRPr="007570B2">
        <w:rPr>
          <w:rFonts w:ascii="Times New Roman" w:hAnsi="Times New Roman" w:cs="Times New Roman"/>
          <w:sz w:val="24"/>
          <w:szCs w:val="24"/>
          <w:lang w:val="sv-SE"/>
        </w:rPr>
        <w:t xml:space="preserve"> = n-2 =28) dan </w:t>
      </w:r>
      <w:proofErr w:type="spellStart"/>
      <w:r w:rsidRPr="007570B2">
        <w:rPr>
          <w:rFonts w:ascii="Times New Roman" w:hAnsi="Times New Roman" w:cs="Times New Roman"/>
          <w:sz w:val="24"/>
          <w:szCs w:val="24"/>
          <w:lang w:val="sv-SE"/>
        </w:rPr>
        <w:t>taraf</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kesalahan</w:t>
      </w:r>
      <w:proofErr w:type="spellEnd"/>
      <w:r w:rsidRPr="007570B2">
        <w:rPr>
          <w:rFonts w:ascii="Times New Roman" w:hAnsi="Times New Roman" w:cs="Times New Roman"/>
          <w:sz w:val="24"/>
          <w:szCs w:val="24"/>
          <w:lang w:val="sv-SE"/>
        </w:rPr>
        <w:t xml:space="preserve"> yang </w:t>
      </w:r>
      <w:proofErr w:type="spellStart"/>
      <w:r w:rsidRPr="007570B2">
        <w:rPr>
          <w:rFonts w:ascii="Times New Roman" w:hAnsi="Times New Roman" w:cs="Times New Roman"/>
          <w:sz w:val="24"/>
          <w:szCs w:val="24"/>
          <w:lang w:val="sv-SE"/>
        </w:rPr>
        <w:t>digunakan</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adalah</w:t>
      </w:r>
      <w:proofErr w:type="spellEnd"/>
      <w:r w:rsidRPr="007570B2">
        <w:rPr>
          <w:rFonts w:ascii="Times New Roman" w:hAnsi="Times New Roman" w:cs="Times New Roman"/>
          <w:sz w:val="24"/>
          <w:szCs w:val="24"/>
          <w:lang w:val="sv-SE"/>
        </w:rPr>
        <w:t xml:space="preserve"> 5%. </w:t>
      </w:r>
    </w:p>
    <w:p w14:paraId="18606A07" w14:textId="77777777" w:rsidR="000611AB" w:rsidRPr="000611AB" w:rsidRDefault="00E00E3D" w:rsidP="00975B71">
      <w:pPr>
        <w:pStyle w:val="ListParagraph"/>
        <w:numPr>
          <w:ilvl w:val="0"/>
          <w:numId w:val="10"/>
        </w:numPr>
        <w:spacing w:line="276" w:lineRule="auto"/>
        <w:jc w:val="both"/>
        <w:rPr>
          <w:rFonts w:ascii="Times New Roman" w:hAnsi="Times New Roman" w:cs="Times New Roman"/>
          <w:sz w:val="24"/>
          <w:szCs w:val="24"/>
          <w:lang w:val="sv-SE"/>
        </w:rPr>
      </w:pPr>
      <w:proofErr w:type="spellStart"/>
      <w:r w:rsidRPr="007570B2">
        <w:rPr>
          <w:rFonts w:ascii="Times New Roman" w:hAnsi="Times New Roman" w:cs="Times New Roman"/>
          <w:sz w:val="24"/>
          <w:szCs w:val="24"/>
          <w:lang w:val="sv-SE"/>
        </w:rPr>
        <w:t>Instrumen</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dikatakan</w:t>
      </w:r>
      <w:proofErr w:type="spellEnd"/>
      <w:r w:rsidRPr="007570B2">
        <w:rPr>
          <w:rFonts w:ascii="Times New Roman" w:hAnsi="Times New Roman" w:cs="Times New Roman"/>
          <w:sz w:val="24"/>
          <w:szCs w:val="24"/>
          <w:lang w:val="sv-SE"/>
        </w:rPr>
        <w:t xml:space="preserve"> valid </w:t>
      </w:r>
      <w:proofErr w:type="spellStart"/>
      <w:r w:rsidRPr="007570B2">
        <w:rPr>
          <w:rFonts w:ascii="Times New Roman" w:hAnsi="Times New Roman" w:cs="Times New Roman"/>
          <w:sz w:val="24"/>
          <w:szCs w:val="24"/>
          <w:lang w:val="sv-SE"/>
        </w:rPr>
        <w:t>atau</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sah</w:t>
      </w:r>
      <w:proofErr w:type="spellEnd"/>
      <w:r w:rsidRPr="007570B2">
        <w:rPr>
          <w:rFonts w:ascii="Times New Roman" w:hAnsi="Times New Roman" w:cs="Times New Roman"/>
          <w:sz w:val="24"/>
          <w:szCs w:val="24"/>
          <w:lang w:val="sv-SE"/>
        </w:rPr>
        <w:t xml:space="preserve"> bila </w:t>
      </w:r>
      <w:proofErr w:type="spellStart"/>
      <w:r w:rsidRPr="007570B2">
        <w:rPr>
          <w:rFonts w:ascii="Times New Roman" w:hAnsi="Times New Roman" w:cs="Times New Roman"/>
          <w:sz w:val="24"/>
          <w:szCs w:val="24"/>
          <w:lang w:val="sv-SE"/>
        </w:rPr>
        <w:t>nilai</w:t>
      </w:r>
      <w:proofErr w:type="spellEnd"/>
      <w:r w:rsidRPr="007570B2">
        <w:rPr>
          <w:rFonts w:ascii="Times New Roman" w:hAnsi="Times New Roman" w:cs="Times New Roman"/>
          <w:sz w:val="24"/>
          <w:szCs w:val="24"/>
          <w:lang w:val="sv-SE"/>
        </w:rPr>
        <w:t xml:space="preserve"> </w:t>
      </w:r>
      <w:proofErr w:type="spellStart"/>
      <w:r w:rsidRPr="007570B2">
        <w:rPr>
          <w:rFonts w:ascii="Times New Roman" w:hAnsi="Times New Roman" w:cs="Times New Roman"/>
          <w:sz w:val="24"/>
          <w:szCs w:val="24"/>
          <w:lang w:val="sv-SE"/>
        </w:rPr>
        <w:t>r</w:t>
      </w:r>
      <w:r w:rsidRPr="007570B2">
        <w:rPr>
          <w:rFonts w:ascii="Times New Roman" w:hAnsi="Times New Roman" w:cs="Times New Roman"/>
          <w:sz w:val="24"/>
          <w:szCs w:val="24"/>
          <w:vertAlign w:val="subscript"/>
          <w:lang w:val="sv-SE"/>
        </w:rPr>
        <w:t>hitung</w:t>
      </w:r>
      <w:proofErr w:type="spellEnd"/>
      <w:r w:rsidRPr="007570B2">
        <w:rPr>
          <w:rFonts w:ascii="Times New Roman" w:hAnsi="Times New Roman" w:cs="Times New Roman"/>
          <w:sz w:val="24"/>
          <w:szCs w:val="24"/>
          <w:lang w:val="sv-SE"/>
        </w:rPr>
        <w:t xml:space="preserve"> </w:t>
      </w:r>
      <w:proofErr w:type="gramStart"/>
      <w:r w:rsidRPr="007570B2">
        <w:rPr>
          <w:rFonts w:ascii="Times New Roman" w:hAnsi="Times New Roman" w:cs="Times New Roman"/>
          <w:sz w:val="24"/>
          <w:szCs w:val="24"/>
          <w:lang w:val="sv-SE"/>
        </w:rPr>
        <w:t xml:space="preserve">&lt; </w:t>
      </w:r>
      <w:proofErr w:type="spellStart"/>
      <w:r w:rsidRPr="007570B2">
        <w:rPr>
          <w:rFonts w:ascii="Times New Roman" w:hAnsi="Times New Roman" w:cs="Times New Roman"/>
          <w:sz w:val="24"/>
          <w:szCs w:val="24"/>
          <w:lang w:val="sv-SE"/>
        </w:rPr>
        <w:t>r</w:t>
      </w:r>
      <w:r w:rsidRPr="007570B2">
        <w:rPr>
          <w:rFonts w:ascii="Times New Roman" w:hAnsi="Times New Roman" w:cs="Times New Roman"/>
          <w:sz w:val="24"/>
          <w:szCs w:val="24"/>
          <w:vertAlign w:val="subscript"/>
          <w:lang w:val="sv-SE"/>
        </w:rPr>
        <w:t>tabel</w:t>
      </w:r>
      <w:proofErr w:type="spellEnd"/>
      <w:proofErr w:type="gramEnd"/>
      <w:r w:rsidRPr="007570B2">
        <w:rPr>
          <w:rFonts w:ascii="Times New Roman" w:hAnsi="Times New Roman" w:cs="Times New Roman"/>
          <w:sz w:val="24"/>
          <w:szCs w:val="24"/>
          <w:vertAlign w:val="subscript"/>
          <w:lang w:val="sv-SE"/>
        </w:rPr>
        <w:t>.</w:t>
      </w:r>
    </w:p>
    <w:tbl>
      <w:tblPr>
        <w:tblStyle w:val="TableGrid"/>
        <w:tblpPr w:leftFromText="180" w:rightFromText="180" w:vertAnchor="text" w:horzAnchor="margin" w:tblpY="1486"/>
        <w:tblW w:w="4397" w:type="dxa"/>
        <w:tblLook w:val="04A0" w:firstRow="1" w:lastRow="0" w:firstColumn="1" w:lastColumn="0" w:noHBand="0" w:noVBand="1"/>
      </w:tblPr>
      <w:tblGrid>
        <w:gridCol w:w="1434"/>
        <w:gridCol w:w="871"/>
        <w:gridCol w:w="769"/>
        <w:gridCol w:w="1323"/>
      </w:tblGrid>
      <w:tr w:rsidR="00975B71" w:rsidRPr="00791427" w14:paraId="6DD38B54" w14:textId="77777777" w:rsidTr="00975B71">
        <w:trPr>
          <w:trHeight w:val="376"/>
        </w:trPr>
        <w:tc>
          <w:tcPr>
            <w:tcW w:w="4397" w:type="dxa"/>
            <w:gridSpan w:val="4"/>
            <w:tcBorders>
              <w:top w:val="nil"/>
              <w:left w:val="nil"/>
              <w:bottom w:val="single" w:sz="4" w:space="0" w:color="auto"/>
              <w:right w:val="nil"/>
            </w:tcBorders>
          </w:tcPr>
          <w:p w14:paraId="2E5E2C3A" w14:textId="77777777" w:rsidR="00975B71" w:rsidRPr="005B4AAA" w:rsidRDefault="00975B71" w:rsidP="00975B71">
            <w:pPr>
              <w:spacing w:line="276"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3 </w:t>
            </w:r>
            <w:r w:rsidRPr="005B4AAA">
              <w:rPr>
                <w:rFonts w:ascii="Times New Roman" w:hAnsi="Times New Roman" w:cs="Times New Roman"/>
                <w:color w:val="000000" w:themeColor="text1"/>
                <w:sz w:val="24"/>
                <w:szCs w:val="24"/>
                <w:lang w:val="sv-SE"/>
              </w:rPr>
              <w:t>Hasil Uji Validitas Dompet Digital</w:t>
            </w:r>
          </w:p>
        </w:tc>
      </w:tr>
      <w:tr w:rsidR="00975B71" w:rsidRPr="005B4AAA" w14:paraId="6F7EB264" w14:textId="77777777" w:rsidTr="00975B71">
        <w:trPr>
          <w:trHeight w:val="334"/>
        </w:trPr>
        <w:tc>
          <w:tcPr>
            <w:tcW w:w="1434" w:type="dxa"/>
            <w:tcBorders>
              <w:top w:val="single" w:sz="4" w:space="0" w:color="auto"/>
              <w:left w:val="nil"/>
              <w:bottom w:val="single" w:sz="4" w:space="0" w:color="auto"/>
              <w:right w:val="nil"/>
            </w:tcBorders>
          </w:tcPr>
          <w:p w14:paraId="679502AF"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Indikator</w:t>
            </w:r>
          </w:p>
        </w:tc>
        <w:tc>
          <w:tcPr>
            <w:tcW w:w="871" w:type="dxa"/>
            <w:tcBorders>
              <w:top w:val="single" w:sz="4" w:space="0" w:color="auto"/>
              <w:left w:val="nil"/>
              <w:bottom w:val="single" w:sz="4" w:space="0" w:color="auto"/>
              <w:right w:val="nil"/>
            </w:tcBorders>
          </w:tcPr>
          <w:p w14:paraId="5A94E670"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hitung</w:t>
            </w:r>
          </w:p>
        </w:tc>
        <w:tc>
          <w:tcPr>
            <w:tcW w:w="769" w:type="dxa"/>
            <w:tcBorders>
              <w:top w:val="single" w:sz="4" w:space="0" w:color="auto"/>
              <w:left w:val="nil"/>
              <w:bottom w:val="single" w:sz="4" w:space="0" w:color="auto"/>
              <w:right w:val="nil"/>
            </w:tcBorders>
          </w:tcPr>
          <w:p w14:paraId="1D5941FD"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tabel</w:t>
            </w:r>
          </w:p>
        </w:tc>
        <w:tc>
          <w:tcPr>
            <w:tcW w:w="1323" w:type="dxa"/>
            <w:tcBorders>
              <w:top w:val="single" w:sz="4" w:space="0" w:color="auto"/>
              <w:left w:val="nil"/>
              <w:bottom w:val="single" w:sz="4" w:space="0" w:color="auto"/>
              <w:right w:val="nil"/>
            </w:tcBorders>
          </w:tcPr>
          <w:p w14:paraId="04453E96"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Keterangan</w:t>
            </w:r>
          </w:p>
        </w:tc>
      </w:tr>
      <w:tr w:rsidR="00975B71" w:rsidRPr="005B4AAA" w14:paraId="7F4B84C3" w14:textId="77777777" w:rsidTr="00975B71">
        <w:trPr>
          <w:trHeight w:val="376"/>
        </w:trPr>
        <w:tc>
          <w:tcPr>
            <w:tcW w:w="1434" w:type="dxa"/>
            <w:tcBorders>
              <w:top w:val="single" w:sz="4" w:space="0" w:color="auto"/>
              <w:left w:val="nil"/>
              <w:bottom w:val="nil"/>
              <w:right w:val="nil"/>
            </w:tcBorders>
          </w:tcPr>
          <w:p w14:paraId="6A8EA57B"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Dompet digital 1</w:t>
            </w:r>
          </w:p>
        </w:tc>
        <w:tc>
          <w:tcPr>
            <w:tcW w:w="871" w:type="dxa"/>
            <w:tcBorders>
              <w:top w:val="single" w:sz="4" w:space="0" w:color="auto"/>
              <w:left w:val="nil"/>
              <w:bottom w:val="nil"/>
              <w:right w:val="nil"/>
            </w:tcBorders>
          </w:tcPr>
          <w:p w14:paraId="7D6F42F6"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.605</w:t>
            </w:r>
          </w:p>
        </w:tc>
        <w:tc>
          <w:tcPr>
            <w:tcW w:w="769" w:type="dxa"/>
            <w:tcBorders>
              <w:top w:val="single" w:sz="4" w:space="0" w:color="auto"/>
              <w:left w:val="nil"/>
              <w:bottom w:val="nil"/>
              <w:right w:val="nil"/>
            </w:tcBorders>
          </w:tcPr>
          <w:p w14:paraId="3068CB0F"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top w:val="single" w:sz="4" w:space="0" w:color="auto"/>
              <w:left w:val="nil"/>
              <w:bottom w:val="nil"/>
              <w:right w:val="nil"/>
            </w:tcBorders>
          </w:tcPr>
          <w:p w14:paraId="3F42C34F"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64226C6D" w14:textId="77777777" w:rsidTr="00975B71">
        <w:trPr>
          <w:trHeight w:val="376"/>
        </w:trPr>
        <w:tc>
          <w:tcPr>
            <w:tcW w:w="1434" w:type="dxa"/>
            <w:tcBorders>
              <w:top w:val="nil"/>
              <w:left w:val="nil"/>
              <w:bottom w:val="nil"/>
              <w:right w:val="nil"/>
            </w:tcBorders>
          </w:tcPr>
          <w:p w14:paraId="0F312F98"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Dompet digital 2</w:t>
            </w:r>
          </w:p>
        </w:tc>
        <w:tc>
          <w:tcPr>
            <w:tcW w:w="871" w:type="dxa"/>
            <w:tcBorders>
              <w:top w:val="nil"/>
              <w:left w:val="nil"/>
              <w:bottom w:val="nil"/>
              <w:right w:val="nil"/>
            </w:tcBorders>
          </w:tcPr>
          <w:p w14:paraId="6CFB8C58"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.903</w:t>
            </w:r>
          </w:p>
        </w:tc>
        <w:tc>
          <w:tcPr>
            <w:tcW w:w="769" w:type="dxa"/>
            <w:tcBorders>
              <w:top w:val="nil"/>
              <w:left w:val="nil"/>
              <w:bottom w:val="nil"/>
              <w:right w:val="nil"/>
            </w:tcBorders>
          </w:tcPr>
          <w:p w14:paraId="0943F9AB"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top w:val="nil"/>
              <w:left w:val="nil"/>
              <w:bottom w:val="nil"/>
              <w:right w:val="nil"/>
            </w:tcBorders>
          </w:tcPr>
          <w:p w14:paraId="0FCDC59A"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5226E902" w14:textId="77777777" w:rsidTr="00975B71">
        <w:trPr>
          <w:trHeight w:val="376"/>
        </w:trPr>
        <w:tc>
          <w:tcPr>
            <w:tcW w:w="1434" w:type="dxa"/>
            <w:tcBorders>
              <w:top w:val="nil"/>
              <w:left w:val="nil"/>
              <w:bottom w:val="nil"/>
              <w:right w:val="nil"/>
            </w:tcBorders>
          </w:tcPr>
          <w:p w14:paraId="17A67661"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Dompet digital 3</w:t>
            </w:r>
          </w:p>
        </w:tc>
        <w:tc>
          <w:tcPr>
            <w:tcW w:w="871" w:type="dxa"/>
            <w:tcBorders>
              <w:top w:val="nil"/>
              <w:left w:val="nil"/>
              <w:bottom w:val="nil"/>
              <w:right w:val="nil"/>
            </w:tcBorders>
          </w:tcPr>
          <w:p w14:paraId="6818267A"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.697</w:t>
            </w:r>
          </w:p>
        </w:tc>
        <w:tc>
          <w:tcPr>
            <w:tcW w:w="769" w:type="dxa"/>
            <w:tcBorders>
              <w:top w:val="nil"/>
              <w:left w:val="nil"/>
              <w:bottom w:val="nil"/>
              <w:right w:val="nil"/>
            </w:tcBorders>
          </w:tcPr>
          <w:p w14:paraId="0188FBDA"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top w:val="nil"/>
              <w:left w:val="nil"/>
              <w:bottom w:val="nil"/>
              <w:right w:val="nil"/>
            </w:tcBorders>
          </w:tcPr>
          <w:p w14:paraId="7F329263"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22BB2DD7" w14:textId="77777777" w:rsidTr="00975B71">
        <w:trPr>
          <w:trHeight w:val="403"/>
        </w:trPr>
        <w:tc>
          <w:tcPr>
            <w:tcW w:w="1434" w:type="dxa"/>
            <w:tcBorders>
              <w:top w:val="nil"/>
              <w:left w:val="nil"/>
              <w:bottom w:val="single" w:sz="4" w:space="0" w:color="auto"/>
              <w:right w:val="nil"/>
            </w:tcBorders>
          </w:tcPr>
          <w:p w14:paraId="39C5DFA6"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Dompet digital 4</w:t>
            </w:r>
          </w:p>
        </w:tc>
        <w:tc>
          <w:tcPr>
            <w:tcW w:w="871" w:type="dxa"/>
            <w:tcBorders>
              <w:top w:val="nil"/>
              <w:left w:val="nil"/>
              <w:bottom w:val="single" w:sz="4" w:space="0" w:color="auto"/>
              <w:right w:val="nil"/>
            </w:tcBorders>
          </w:tcPr>
          <w:p w14:paraId="7721A8AF"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.686</w:t>
            </w:r>
          </w:p>
        </w:tc>
        <w:tc>
          <w:tcPr>
            <w:tcW w:w="769" w:type="dxa"/>
            <w:tcBorders>
              <w:top w:val="nil"/>
              <w:left w:val="nil"/>
              <w:bottom w:val="single" w:sz="4" w:space="0" w:color="auto"/>
              <w:right w:val="nil"/>
            </w:tcBorders>
          </w:tcPr>
          <w:p w14:paraId="6151496B"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top w:val="nil"/>
              <w:left w:val="nil"/>
              <w:bottom w:val="single" w:sz="4" w:space="0" w:color="auto"/>
              <w:right w:val="nil"/>
            </w:tcBorders>
          </w:tcPr>
          <w:p w14:paraId="067A73DA" w14:textId="77777777" w:rsidR="00975B71" w:rsidRPr="005B4AAA" w:rsidRDefault="00975B71"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p w14:paraId="1DF84526" w14:textId="1037DB00" w:rsidR="000611AB" w:rsidRPr="000611AB" w:rsidRDefault="009F1B9D" w:rsidP="00975B71">
      <w:pPr>
        <w:spacing w:line="276" w:lineRule="auto"/>
        <w:ind w:firstLine="360"/>
        <w:jc w:val="both"/>
        <w:rPr>
          <w:rFonts w:ascii="Times New Roman" w:hAnsi="Times New Roman" w:cs="Times New Roman"/>
          <w:sz w:val="24"/>
          <w:szCs w:val="24"/>
        </w:rPr>
      </w:pPr>
      <w:r w:rsidRPr="000611AB">
        <w:rPr>
          <w:rFonts w:ascii="Times New Roman" w:hAnsi="Times New Roman" w:cs="Times New Roman"/>
          <w:color w:val="000000" w:themeColor="text1"/>
          <w:sz w:val="24"/>
          <w:szCs w:val="24"/>
        </w:rPr>
        <w:t xml:space="preserve">Berdasarkan tabel hasil pengujian instrumen penelitian, nila </w:t>
      </w:r>
      <w:r w:rsidR="000611AB" w:rsidRPr="000611AB">
        <w:t xml:space="preserve">r </w:t>
      </w:r>
      <w:r w:rsidR="000611AB" w:rsidRPr="000611AB">
        <w:rPr>
          <w:vertAlign w:val="subscript"/>
        </w:rPr>
        <w:t>hitung</w:t>
      </w:r>
      <w:r w:rsidR="000611AB" w:rsidRPr="000611AB">
        <w:t xml:space="preserve"> &gt; r </w:t>
      </w:r>
      <w:r w:rsidR="000611AB" w:rsidRPr="000611AB">
        <w:rPr>
          <w:vertAlign w:val="subscript"/>
        </w:rPr>
        <w:t>tabel</w:t>
      </w:r>
      <w:r w:rsidRPr="000611AB">
        <w:rPr>
          <w:rFonts w:ascii="Times New Roman" w:hAnsi="Times New Roman" w:cs="Times New Roman"/>
          <w:color w:val="000000" w:themeColor="text1"/>
          <w:sz w:val="24"/>
          <w:szCs w:val="24"/>
        </w:rPr>
        <w:t>, sehingga seluruh butir pernyataan dinyatakan valid dan layak digunakan</w:t>
      </w:r>
      <w:r w:rsidR="000611AB" w:rsidRPr="000611AB">
        <w:rPr>
          <w:rFonts w:ascii="Times New Roman" w:hAnsi="Times New Roman" w:cs="Times New Roman"/>
          <w:color w:val="000000" w:themeColor="text1"/>
          <w:sz w:val="24"/>
          <w:szCs w:val="24"/>
        </w:rPr>
        <w:t>.</w:t>
      </w:r>
    </w:p>
    <w:p w14:paraId="0301F018" w14:textId="77777777" w:rsidR="000611AB" w:rsidRPr="00EE7FD5" w:rsidRDefault="000611AB" w:rsidP="00975B71">
      <w:pPr>
        <w:pStyle w:val="NormalWeb"/>
        <w:spacing w:before="240" w:beforeAutospacing="0" w:after="240" w:afterAutospacing="0" w:line="276" w:lineRule="auto"/>
        <w:ind w:firstLine="360"/>
        <w:jc w:val="both"/>
      </w:pPr>
      <w:proofErr w:type="spellStart"/>
      <w:r w:rsidRPr="00EE7FD5">
        <w:rPr>
          <w:color w:val="000000"/>
        </w:rPr>
        <w:t>Dalam</w:t>
      </w:r>
      <w:proofErr w:type="spellEnd"/>
      <w:r w:rsidRPr="00EE7FD5">
        <w:rPr>
          <w:color w:val="000000"/>
        </w:rPr>
        <w:t xml:space="preserve"> </w:t>
      </w:r>
      <w:proofErr w:type="spellStart"/>
      <w:r w:rsidRPr="00EE7FD5">
        <w:rPr>
          <w:color w:val="000000"/>
        </w:rPr>
        <w:t>tabel</w:t>
      </w:r>
      <w:proofErr w:type="spellEnd"/>
      <w:r w:rsidRPr="00EE7FD5">
        <w:rPr>
          <w:color w:val="000000"/>
        </w:rPr>
        <w:t xml:space="preserve"> 3</w:t>
      </w:r>
      <w:r>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penggunaan</w:t>
      </w:r>
      <w:proofErr w:type="spellEnd"/>
      <w:r w:rsidRPr="00EE7FD5">
        <w:rPr>
          <w:color w:val="000000"/>
        </w:rPr>
        <w:t xml:space="preserve"> </w:t>
      </w:r>
      <w:proofErr w:type="spellStart"/>
      <w:r w:rsidRPr="00EE7FD5">
        <w:rPr>
          <w:color w:val="000000"/>
        </w:rPr>
        <w:t>dompet</w:t>
      </w:r>
      <w:proofErr w:type="spellEnd"/>
      <w:r w:rsidRPr="00EE7FD5">
        <w:rPr>
          <w:color w:val="000000"/>
        </w:rPr>
        <w:t xml:space="preserve"> digital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 </w:t>
      </w:r>
      <w:proofErr w:type="spellStart"/>
      <w:r w:rsidRPr="00EE7FD5">
        <w:rPr>
          <w:color w:val="000000"/>
        </w:rPr>
        <w:t>hasil</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instrumen</w:t>
      </w:r>
      <w:proofErr w:type="spellEnd"/>
      <w:r w:rsidRPr="00EE7FD5">
        <w:rPr>
          <w:color w:val="000000"/>
        </w:rPr>
        <w:t xml:space="preserve"> </w:t>
      </w:r>
      <w:proofErr w:type="spellStart"/>
      <w:r w:rsidRPr="00EE7FD5">
        <w:rPr>
          <w:color w:val="000000"/>
        </w:rPr>
        <w:t>penelitian</w:t>
      </w:r>
      <w:proofErr w:type="spellEnd"/>
      <w:r w:rsidRPr="00EE7FD5">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bahwa</w:t>
      </w:r>
      <w:proofErr w:type="spellEnd"/>
      <w:r w:rsidRPr="00EE7FD5">
        <w:rPr>
          <w:color w:val="000000"/>
        </w:rPr>
        <w:t xml:space="preserve"> </w:t>
      </w:r>
      <w:proofErr w:type="spellStart"/>
      <w:r w:rsidRPr="00EE7FD5">
        <w:rPr>
          <w:color w:val="000000"/>
        </w:rPr>
        <w:t>nilai</w:t>
      </w:r>
      <w:proofErr w:type="spellEnd"/>
      <w:r w:rsidRPr="00EE7FD5">
        <w:rPr>
          <w:color w:val="000000"/>
        </w:rPr>
        <w:t xml:space="preserve"> </w:t>
      </w:r>
      <w:r w:rsidRPr="00EE7FD5">
        <w:t xml:space="preserve">r </w:t>
      </w:r>
      <w:proofErr w:type="spellStart"/>
      <w:r w:rsidRPr="00EE7FD5">
        <w:rPr>
          <w:vertAlign w:val="subscript"/>
        </w:rPr>
        <w:t>hitung</w:t>
      </w:r>
      <w:proofErr w:type="spellEnd"/>
      <w:r w:rsidRPr="00EE7FD5">
        <w:t xml:space="preserve"> &gt; r </w:t>
      </w:r>
      <w:proofErr w:type="spellStart"/>
      <w:r w:rsidRPr="00EE7FD5">
        <w:rPr>
          <w:vertAlign w:val="subscript"/>
        </w:rPr>
        <w:t>tabel</w:t>
      </w:r>
      <w:proofErr w:type="spellEnd"/>
      <w:r w:rsidRPr="00EE7FD5">
        <w:rPr>
          <w:color w:val="000000"/>
        </w:rPr>
        <w:t xml:space="preserve"> </w:t>
      </w:r>
      <w:proofErr w:type="spellStart"/>
      <w:r w:rsidRPr="00EE7FD5">
        <w:rPr>
          <w:color w:val="000000"/>
        </w:rPr>
        <w:t>tabel</w:t>
      </w:r>
      <w:proofErr w:type="spellEnd"/>
      <w:r w:rsidRPr="00EE7FD5">
        <w:rPr>
          <w:color w:val="000000"/>
        </w:rPr>
        <w:t xml:space="preserve">, </w:t>
      </w:r>
      <w:proofErr w:type="spellStart"/>
      <w:r w:rsidRPr="00EE7FD5">
        <w:rPr>
          <w:color w:val="000000"/>
        </w:rPr>
        <w:t>sehingga</w:t>
      </w:r>
      <w:proofErr w:type="spellEnd"/>
      <w:r w:rsidRPr="00EE7FD5">
        <w:rPr>
          <w:color w:val="000000"/>
        </w:rPr>
        <w:t xml:space="preserve"> </w:t>
      </w:r>
      <w:proofErr w:type="spellStart"/>
      <w:r w:rsidRPr="00EE7FD5">
        <w:rPr>
          <w:color w:val="000000"/>
        </w:rPr>
        <w:t>seluruh</w:t>
      </w:r>
      <w:proofErr w:type="spellEnd"/>
      <w:r w:rsidRPr="00EE7FD5">
        <w:rPr>
          <w:color w:val="000000"/>
        </w:rPr>
        <w:t xml:space="preserve"> </w:t>
      </w:r>
      <w:proofErr w:type="spellStart"/>
      <w:r w:rsidRPr="00EE7FD5">
        <w:rPr>
          <w:color w:val="000000"/>
        </w:rPr>
        <w:t>butir</w:t>
      </w:r>
      <w:proofErr w:type="spellEnd"/>
      <w:r w:rsidRPr="00EE7FD5">
        <w:rPr>
          <w:color w:val="000000"/>
        </w:rPr>
        <w:t xml:space="preserve"> </w:t>
      </w:r>
      <w:proofErr w:type="spellStart"/>
      <w:r w:rsidRPr="00EE7FD5">
        <w:rPr>
          <w:color w:val="000000"/>
        </w:rPr>
        <w:t>pernyataan</w:t>
      </w:r>
      <w:proofErr w:type="spellEnd"/>
      <w:r w:rsidRPr="00EE7FD5">
        <w:rPr>
          <w:color w:val="000000"/>
        </w:rPr>
        <w:t xml:space="preserve"> </w:t>
      </w:r>
      <w:proofErr w:type="spellStart"/>
      <w:r w:rsidRPr="00EE7FD5">
        <w:rPr>
          <w:color w:val="000000"/>
        </w:rPr>
        <w:t>dinyatakan</w:t>
      </w:r>
      <w:proofErr w:type="spellEnd"/>
      <w:r w:rsidRPr="00EE7FD5">
        <w:rPr>
          <w:color w:val="000000"/>
        </w:rPr>
        <w:t xml:space="preserve"> valid dan </w:t>
      </w:r>
      <w:proofErr w:type="spellStart"/>
      <w:r w:rsidRPr="00EE7FD5">
        <w:rPr>
          <w:color w:val="000000"/>
        </w:rPr>
        <w:t>dapat</w:t>
      </w:r>
      <w:proofErr w:type="spellEnd"/>
      <w:r w:rsidRPr="00EE7FD5">
        <w:rPr>
          <w:color w:val="000000"/>
        </w:rPr>
        <w:t xml:space="preserve"> </w:t>
      </w:r>
      <w:proofErr w:type="spellStart"/>
      <w:r w:rsidRPr="00EE7FD5">
        <w:rPr>
          <w:color w:val="000000"/>
        </w:rPr>
        <w:t>digunakan</w:t>
      </w:r>
      <w:proofErr w:type="spellEnd"/>
      <w:r w:rsidRPr="00EE7FD5">
        <w:rPr>
          <w:color w:val="000000"/>
        </w:rPr>
        <w:t xml:space="preserve">. </w:t>
      </w:r>
    </w:p>
    <w:tbl>
      <w:tblPr>
        <w:tblStyle w:val="TableGrid"/>
        <w:tblpPr w:leftFromText="180" w:rightFromText="180" w:vertAnchor="text" w:horzAnchor="margin" w:tblpY="-79"/>
        <w:tblW w:w="4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969"/>
        <w:gridCol w:w="855"/>
        <w:gridCol w:w="1323"/>
      </w:tblGrid>
      <w:tr w:rsidR="00975B71" w:rsidRPr="00F3354A" w14:paraId="4466A40E" w14:textId="77777777" w:rsidTr="00975B71">
        <w:trPr>
          <w:trHeight w:val="399"/>
        </w:trPr>
        <w:tc>
          <w:tcPr>
            <w:tcW w:w="4351" w:type="dxa"/>
            <w:gridSpan w:val="4"/>
            <w:tcBorders>
              <w:bottom w:val="single" w:sz="4" w:space="0" w:color="auto"/>
            </w:tcBorders>
          </w:tcPr>
          <w:p w14:paraId="10C72F1A" w14:textId="77777777" w:rsidR="00975B71" w:rsidRPr="005B4AAA" w:rsidRDefault="00975B71" w:rsidP="00975B71">
            <w:pPr>
              <w:spacing w:line="276"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4 </w:t>
            </w:r>
            <w:r w:rsidRPr="005B4AAA">
              <w:rPr>
                <w:rFonts w:ascii="Times New Roman" w:hAnsi="Times New Roman" w:cs="Times New Roman"/>
                <w:color w:val="000000" w:themeColor="text1"/>
                <w:sz w:val="24"/>
                <w:szCs w:val="24"/>
                <w:lang w:val="sv-SE"/>
              </w:rPr>
              <w:t>Hasil Uji Validitas Variabel Safety</w:t>
            </w:r>
          </w:p>
        </w:tc>
      </w:tr>
      <w:tr w:rsidR="00975B71" w:rsidRPr="005B4AAA" w14:paraId="2B23DD2F" w14:textId="77777777" w:rsidTr="00975B71">
        <w:trPr>
          <w:trHeight w:val="383"/>
        </w:trPr>
        <w:tc>
          <w:tcPr>
            <w:tcW w:w="1204" w:type="dxa"/>
            <w:tcBorders>
              <w:top w:val="single" w:sz="4" w:space="0" w:color="auto"/>
              <w:bottom w:val="single" w:sz="4" w:space="0" w:color="auto"/>
            </w:tcBorders>
          </w:tcPr>
          <w:p w14:paraId="30B07BFD" w14:textId="77777777" w:rsidR="00975B71" w:rsidRPr="005B4AAA" w:rsidRDefault="00975B71" w:rsidP="00975B71">
            <w:pPr>
              <w:spacing w:line="276" w:lineRule="auto"/>
              <w:jc w:val="center"/>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rPr>
              <w:t>Indikator</w:t>
            </w:r>
          </w:p>
        </w:tc>
        <w:tc>
          <w:tcPr>
            <w:tcW w:w="969" w:type="dxa"/>
            <w:tcBorders>
              <w:top w:val="single" w:sz="4" w:space="0" w:color="auto"/>
              <w:bottom w:val="single" w:sz="4" w:space="0" w:color="auto"/>
            </w:tcBorders>
          </w:tcPr>
          <w:p w14:paraId="7D9156A6"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hitung</w:t>
            </w:r>
          </w:p>
        </w:tc>
        <w:tc>
          <w:tcPr>
            <w:tcW w:w="855" w:type="dxa"/>
            <w:tcBorders>
              <w:top w:val="single" w:sz="4" w:space="0" w:color="auto"/>
              <w:bottom w:val="single" w:sz="4" w:space="0" w:color="auto"/>
            </w:tcBorders>
          </w:tcPr>
          <w:p w14:paraId="4BB611E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tabel</w:t>
            </w:r>
          </w:p>
        </w:tc>
        <w:tc>
          <w:tcPr>
            <w:tcW w:w="1323" w:type="dxa"/>
            <w:tcBorders>
              <w:top w:val="single" w:sz="4" w:space="0" w:color="auto"/>
              <w:bottom w:val="single" w:sz="4" w:space="0" w:color="auto"/>
            </w:tcBorders>
          </w:tcPr>
          <w:p w14:paraId="22DA48B4"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Keterangan</w:t>
            </w:r>
          </w:p>
        </w:tc>
      </w:tr>
      <w:tr w:rsidR="00975B71" w:rsidRPr="005B4AAA" w14:paraId="0F16114C" w14:textId="77777777" w:rsidTr="00975B71">
        <w:trPr>
          <w:trHeight w:val="399"/>
        </w:trPr>
        <w:tc>
          <w:tcPr>
            <w:tcW w:w="1204" w:type="dxa"/>
            <w:tcBorders>
              <w:top w:val="single" w:sz="4" w:space="0" w:color="auto"/>
            </w:tcBorders>
          </w:tcPr>
          <w:p w14:paraId="19E92BF8" w14:textId="77777777" w:rsidR="00975B71" w:rsidRPr="005B4AAA" w:rsidRDefault="00975B71" w:rsidP="00975B71">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Safety 1</w:t>
            </w:r>
          </w:p>
        </w:tc>
        <w:tc>
          <w:tcPr>
            <w:tcW w:w="969" w:type="dxa"/>
            <w:tcBorders>
              <w:top w:val="single" w:sz="4" w:space="0" w:color="auto"/>
            </w:tcBorders>
          </w:tcPr>
          <w:p w14:paraId="21487F0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.832</w:t>
            </w:r>
          </w:p>
        </w:tc>
        <w:tc>
          <w:tcPr>
            <w:tcW w:w="855" w:type="dxa"/>
            <w:tcBorders>
              <w:top w:val="single" w:sz="4" w:space="0" w:color="auto"/>
            </w:tcBorders>
          </w:tcPr>
          <w:p w14:paraId="753E9A7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top w:val="single" w:sz="4" w:space="0" w:color="auto"/>
            </w:tcBorders>
          </w:tcPr>
          <w:p w14:paraId="7DB7CBE5"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3DE548C1" w14:textId="77777777" w:rsidTr="00975B71">
        <w:trPr>
          <w:trHeight w:val="399"/>
        </w:trPr>
        <w:tc>
          <w:tcPr>
            <w:tcW w:w="1204" w:type="dxa"/>
          </w:tcPr>
          <w:p w14:paraId="5CA242E3" w14:textId="77777777" w:rsidR="00975B71" w:rsidRPr="005B4AAA" w:rsidRDefault="00975B71" w:rsidP="00975B71">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Safety 2</w:t>
            </w:r>
          </w:p>
        </w:tc>
        <w:tc>
          <w:tcPr>
            <w:tcW w:w="969" w:type="dxa"/>
          </w:tcPr>
          <w:p w14:paraId="57ECD3B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.813</w:t>
            </w:r>
          </w:p>
        </w:tc>
        <w:tc>
          <w:tcPr>
            <w:tcW w:w="855" w:type="dxa"/>
          </w:tcPr>
          <w:p w14:paraId="3383A1E6"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Pr>
          <w:p w14:paraId="5BE6BCC9"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677BDBCF" w14:textId="77777777" w:rsidTr="00975B71">
        <w:trPr>
          <w:trHeight w:val="399"/>
        </w:trPr>
        <w:tc>
          <w:tcPr>
            <w:tcW w:w="1204" w:type="dxa"/>
            <w:tcBorders>
              <w:bottom w:val="single" w:sz="4" w:space="0" w:color="auto"/>
            </w:tcBorders>
          </w:tcPr>
          <w:p w14:paraId="2024F6DF" w14:textId="77777777" w:rsidR="00975B71" w:rsidRPr="005B4AAA" w:rsidRDefault="00975B71" w:rsidP="00975B71">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Safety 3</w:t>
            </w:r>
          </w:p>
        </w:tc>
        <w:tc>
          <w:tcPr>
            <w:tcW w:w="969" w:type="dxa"/>
            <w:tcBorders>
              <w:bottom w:val="single" w:sz="4" w:space="0" w:color="auto"/>
            </w:tcBorders>
          </w:tcPr>
          <w:p w14:paraId="451F8BEC"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.720</w:t>
            </w:r>
          </w:p>
        </w:tc>
        <w:tc>
          <w:tcPr>
            <w:tcW w:w="855" w:type="dxa"/>
            <w:tcBorders>
              <w:bottom w:val="single" w:sz="4" w:space="0" w:color="auto"/>
            </w:tcBorders>
          </w:tcPr>
          <w:p w14:paraId="6647BE70"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23" w:type="dxa"/>
            <w:tcBorders>
              <w:bottom w:val="single" w:sz="4" w:space="0" w:color="auto"/>
            </w:tcBorders>
          </w:tcPr>
          <w:p w14:paraId="6961C97E"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tbl>
      <w:tblPr>
        <w:tblStyle w:val="TableGrid"/>
        <w:tblpPr w:leftFromText="180" w:rightFromText="180" w:vertAnchor="text" w:horzAnchor="margin" w:tblpXSpec="right" w:tblpY="2455"/>
        <w:tblW w:w="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980"/>
        <w:gridCol w:w="860"/>
        <w:gridCol w:w="1419"/>
      </w:tblGrid>
      <w:tr w:rsidR="00975B71" w:rsidRPr="00791427" w14:paraId="1FA5601F" w14:textId="77777777" w:rsidTr="00141F5C">
        <w:trPr>
          <w:trHeight w:val="68"/>
        </w:trPr>
        <w:tc>
          <w:tcPr>
            <w:tcW w:w="4459" w:type="dxa"/>
            <w:gridSpan w:val="4"/>
            <w:tcBorders>
              <w:bottom w:val="single" w:sz="4" w:space="0" w:color="auto"/>
            </w:tcBorders>
          </w:tcPr>
          <w:p w14:paraId="1AED60C0" w14:textId="77777777" w:rsidR="00975B71" w:rsidRPr="005B4AAA" w:rsidRDefault="00975B71" w:rsidP="00975B71">
            <w:pPr>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7 </w:t>
            </w:r>
            <w:r w:rsidRPr="005B4AAA">
              <w:rPr>
                <w:rFonts w:ascii="Times New Roman" w:hAnsi="Times New Roman" w:cs="Times New Roman"/>
                <w:color w:val="000000" w:themeColor="text1"/>
                <w:sz w:val="24"/>
                <w:szCs w:val="24"/>
                <w:lang w:val="sv-SE"/>
              </w:rPr>
              <w:t>Hasil Uji Validitas Variabel Bridging</w:t>
            </w:r>
          </w:p>
        </w:tc>
      </w:tr>
      <w:tr w:rsidR="00975B71" w:rsidRPr="005B4AAA" w14:paraId="7B223317" w14:textId="77777777" w:rsidTr="00141F5C">
        <w:trPr>
          <w:trHeight w:val="93"/>
        </w:trPr>
        <w:tc>
          <w:tcPr>
            <w:tcW w:w="1200" w:type="dxa"/>
            <w:tcBorders>
              <w:top w:val="single" w:sz="4" w:space="0" w:color="auto"/>
              <w:bottom w:val="single" w:sz="4" w:space="0" w:color="auto"/>
            </w:tcBorders>
          </w:tcPr>
          <w:p w14:paraId="26654BD9"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Indikator</w:t>
            </w:r>
          </w:p>
        </w:tc>
        <w:tc>
          <w:tcPr>
            <w:tcW w:w="980" w:type="dxa"/>
            <w:tcBorders>
              <w:top w:val="single" w:sz="4" w:space="0" w:color="auto"/>
              <w:bottom w:val="single" w:sz="4" w:space="0" w:color="auto"/>
            </w:tcBorders>
          </w:tcPr>
          <w:p w14:paraId="171B7B5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hitung</w:t>
            </w:r>
          </w:p>
        </w:tc>
        <w:tc>
          <w:tcPr>
            <w:tcW w:w="860" w:type="dxa"/>
            <w:tcBorders>
              <w:top w:val="single" w:sz="4" w:space="0" w:color="auto"/>
              <w:bottom w:val="single" w:sz="4" w:space="0" w:color="auto"/>
            </w:tcBorders>
          </w:tcPr>
          <w:p w14:paraId="14581C64"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tabel</w:t>
            </w:r>
          </w:p>
        </w:tc>
        <w:tc>
          <w:tcPr>
            <w:tcW w:w="1418" w:type="dxa"/>
            <w:tcBorders>
              <w:top w:val="single" w:sz="4" w:space="0" w:color="auto"/>
              <w:bottom w:val="single" w:sz="4" w:space="0" w:color="auto"/>
            </w:tcBorders>
          </w:tcPr>
          <w:p w14:paraId="1345E300"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Keterangan</w:t>
            </w:r>
          </w:p>
        </w:tc>
      </w:tr>
      <w:tr w:rsidR="00975B71" w:rsidRPr="005B4AAA" w14:paraId="55573E64" w14:textId="77777777" w:rsidTr="00141F5C">
        <w:trPr>
          <w:trHeight w:val="68"/>
        </w:trPr>
        <w:tc>
          <w:tcPr>
            <w:tcW w:w="1200" w:type="dxa"/>
            <w:tcBorders>
              <w:top w:val="single" w:sz="4" w:space="0" w:color="auto"/>
            </w:tcBorders>
          </w:tcPr>
          <w:p w14:paraId="6A0EED1E"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Bridging 1</w:t>
            </w:r>
          </w:p>
        </w:tc>
        <w:tc>
          <w:tcPr>
            <w:tcW w:w="980" w:type="dxa"/>
            <w:tcBorders>
              <w:top w:val="single" w:sz="4" w:space="0" w:color="auto"/>
            </w:tcBorders>
          </w:tcPr>
          <w:p w14:paraId="59AB8A2A"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.584</w:t>
            </w:r>
          </w:p>
        </w:tc>
        <w:tc>
          <w:tcPr>
            <w:tcW w:w="860" w:type="dxa"/>
            <w:tcBorders>
              <w:top w:val="single" w:sz="4" w:space="0" w:color="auto"/>
            </w:tcBorders>
          </w:tcPr>
          <w:p w14:paraId="24E0472C"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418" w:type="dxa"/>
            <w:tcBorders>
              <w:top w:val="single" w:sz="4" w:space="0" w:color="auto"/>
            </w:tcBorders>
          </w:tcPr>
          <w:p w14:paraId="4B173BA0"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6ED66661" w14:textId="77777777" w:rsidTr="00141F5C">
        <w:trPr>
          <w:trHeight w:val="68"/>
        </w:trPr>
        <w:tc>
          <w:tcPr>
            <w:tcW w:w="1200" w:type="dxa"/>
          </w:tcPr>
          <w:p w14:paraId="0F01774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Bridging 2</w:t>
            </w:r>
          </w:p>
        </w:tc>
        <w:tc>
          <w:tcPr>
            <w:tcW w:w="980" w:type="dxa"/>
          </w:tcPr>
          <w:p w14:paraId="464A407A"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.818</w:t>
            </w:r>
          </w:p>
        </w:tc>
        <w:tc>
          <w:tcPr>
            <w:tcW w:w="860" w:type="dxa"/>
          </w:tcPr>
          <w:p w14:paraId="2998660F"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418" w:type="dxa"/>
          </w:tcPr>
          <w:p w14:paraId="569009D7"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2E6FC183" w14:textId="77777777" w:rsidTr="00141F5C">
        <w:trPr>
          <w:trHeight w:val="68"/>
        </w:trPr>
        <w:tc>
          <w:tcPr>
            <w:tcW w:w="1200" w:type="dxa"/>
            <w:tcBorders>
              <w:bottom w:val="single" w:sz="4" w:space="0" w:color="auto"/>
            </w:tcBorders>
          </w:tcPr>
          <w:p w14:paraId="322278F2"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Bridging 3</w:t>
            </w:r>
          </w:p>
        </w:tc>
        <w:tc>
          <w:tcPr>
            <w:tcW w:w="980" w:type="dxa"/>
            <w:tcBorders>
              <w:bottom w:val="single" w:sz="4" w:space="0" w:color="auto"/>
            </w:tcBorders>
          </w:tcPr>
          <w:p w14:paraId="6F86B05B"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.800</w:t>
            </w:r>
          </w:p>
        </w:tc>
        <w:tc>
          <w:tcPr>
            <w:tcW w:w="860" w:type="dxa"/>
            <w:tcBorders>
              <w:bottom w:val="single" w:sz="4" w:space="0" w:color="auto"/>
            </w:tcBorders>
          </w:tcPr>
          <w:p w14:paraId="1D288819"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418" w:type="dxa"/>
            <w:tcBorders>
              <w:bottom w:val="single" w:sz="4" w:space="0" w:color="auto"/>
            </w:tcBorders>
          </w:tcPr>
          <w:p w14:paraId="36F9F66F"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p w14:paraId="2302B8AB" w14:textId="2F0B556A" w:rsidR="000611AB" w:rsidRDefault="000611AB" w:rsidP="00975B71">
      <w:pPr>
        <w:pStyle w:val="NormalWeb"/>
        <w:spacing w:before="240" w:beforeAutospacing="0" w:after="240" w:afterAutospacing="0" w:line="276" w:lineRule="auto"/>
        <w:ind w:firstLine="720"/>
        <w:jc w:val="both"/>
        <w:rPr>
          <w:color w:val="000000"/>
        </w:rPr>
      </w:pPr>
      <w:proofErr w:type="spellStart"/>
      <w:r w:rsidRPr="0054292B">
        <w:rPr>
          <w:color w:val="000000"/>
        </w:rPr>
        <w:t>Dalam</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r>
        <w:rPr>
          <w:color w:val="000000"/>
        </w:rPr>
        <w:t>4</w:t>
      </w:r>
      <w:r w:rsidRPr="0054292B">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r>
        <w:rPr>
          <w:color w:val="000000"/>
        </w:rPr>
        <w:t xml:space="preserve">variable </w:t>
      </w:r>
      <w:r w:rsidRPr="00EE7FD5">
        <w:rPr>
          <w:i/>
          <w:iCs/>
          <w:color w:val="000000"/>
        </w:rPr>
        <w:t>safety</w:t>
      </w:r>
      <w:r>
        <w:rPr>
          <w:color w:val="000000"/>
        </w:rPr>
        <w:t xml:space="preserve"> </w:t>
      </w:r>
      <w:proofErr w:type="spellStart"/>
      <w:r>
        <w:rPr>
          <w:color w:val="000000"/>
        </w:rPr>
        <w:t>dengan</w:t>
      </w:r>
      <w:proofErr w:type="spellEnd"/>
      <w:r>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w:t>
      </w:r>
      <w:r>
        <w:rPr>
          <w:color w:val="000000"/>
        </w:rPr>
        <w:t xml:space="preserve">, </w:t>
      </w:r>
      <w:proofErr w:type="spellStart"/>
      <w:r w:rsidRPr="0054292B">
        <w:rPr>
          <w:color w:val="000000"/>
        </w:rPr>
        <w:t>hasil</w:t>
      </w:r>
      <w:proofErr w:type="spellEnd"/>
      <w:r w:rsidRPr="0054292B">
        <w:rPr>
          <w:color w:val="000000"/>
        </w:rPr>
        <w:t xml:space="preserve"> </w:t>
      </w:r>
      <w:proofErr w:type="spellStart"/>
      <w:r w:rsidRPr="0054292B">
        <w:rPr>
          <w:color w:val="000000"/>
        </w:rPr>
        <w:t>pengujian</w:t>
      </w:r>
      <w:proofErr w:type="spellEnd"/>
      <w:r w:rsidRPr="0054292B">
        <w:rPr>
          <w:color w:val="000000"/>
        </w:rPr>
        <w:t xml:space="preserve"> </w:t>
      </w:r>
      <w:proofErr w:type="spellStart"/>
      <w:r w:rsidRPr="0054292B">
        <w:rPr>
          <w:color w:val="000000"/>
        </w:rPr>
        <w:t>instrumen</w:t>
      </w:r>
      <w:proofErr w:type="spellEnd"/>
      <w:r w:rsidRPr="0054292B">
        <w:rPr>
          <w:color w:val="000000"/>
        </w:rPr>
        <w:t xml:space="preserve"> </w:t>
      </w:r>
      <w:proofErr w:type="spellStart"/>
      <w:r w:rsidRPr="0054292B">
        <w:rPr>
          <w:color w:val="000000"/>
        </w:rPr>
        <w:t>penelitian</w:t>
      </w:r>
      <w:proofErr w:type="spellEnd"/>
      <w:r w:rsidRPr="0054292B">
        <w:rPr>
          <w:color w:val="000000"/>
        </w:rPr>
        <w:t xml:space="preserve"> </w:t>
      </w:r>
      <w:proofErr w:type="spellStart"/>
      <w:r w:rsidRPr="0054292B">
        <w:rPr>
          <w:color w:val="000000"/>
        </w:rPr>
        <w:t>menunjukkan</w:t>
      </w:r>
      <w:proofErr w:type="spellEnd"/>
      <w:r w:rsidRPr="0054292B">
        <w:rPr>
          <w:color w:val="000000"/>
        </w:rPr>
        <w:t xml:space="preserve"> </w:t>
      </w:r>
      <w:proofErr w:type="spellStart"/>
      <w:r w:rsidRPr="0054292B">
        <w:rPr>
          <w:color w:val="000000"/>
        </w:rPr>
        <w:t>bahwa</w:t>
      </w:r>
      <w:proofErr w:type="spellEnd"/>
      <w:r w:rsidRPr="0054292B">
        <w:rPr>
          <w:color w:val="000000"/>
        </w:rPr>
        <w:t xml:space="preserve"> </w:t>
      </w:r>
      <w:proofErr w:type="spellStart"/>
      <w:r w:rsidRPr="0054292B">
        <w:rPr>
          <w:color w:val="000000"/>
        </w:rPr>
        <w:t>nilai</w:t>
      </w:r>
      <w:proofErr w:type="spellEnd"/>
      <w:r w:rsidRPr="0054292B">
        <w:rPr>
          <w:color w:val="000000"/>
        </w:rPr>
        <w:t xml:space="preserve"> </w:t>
      </w:r>
      <w:r w:rsidRPr="0054292B">
        <w:t>r</w:t>
      </w:r>
      <w:r>
        <w:t xml:space="preserve"> </w:t>
      </w:r>
      <w:proofErr w:type="spellStart"/>
      <w:r w:rsidRPr="0054292B">
        <w:rPr>
          <w:vertAlign w:val="subscript"/>
        </w:rPr>
        <w:t>hitung</w:t>
      </w:r>
      <w:proofErr w:type="spellEnd"/>
      <w:r w:rsidRPr="0054292B">
        <w:t xml:space="preserve"> &gt; r </w:t>
      </w:r>
      <w:proofErr w:type="spellStart"/>
      <w:r w:rsidRPr="0054292B">
        <w:rPr>
          <w:vertAlign w:val="subscript"/>
        </w:rPr>
        <w:t>tabel</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proofErr w:type="spellStart"/>
      <w:r w:rsidRPr="0054292B">
        <w:rPr>
          <w:color w:val="000000"/>
        </w:rPr>
        <w:t>sehingga</w:t>
      </w:r>
      <w:proofErr w:type="spellEnd"/>
      <w:r w:rsidRPr="0054292B">
        <w:rPr>
          <w:color w:val="000000"/>
        </w:rPr>
        <w:t xml:space="preserve"> </w:t>
      </w:r>
      <w:proofErr w:type="spellStart"/>
      <w:r w:rsidRPr="0054292B">
        <w:rPr>
          <w:color w:val="000000"/>
        </w:rPr>
        <w:t>seluruh</w:t>
      </w:r>
      <w:proofErr w:type="spellEnd"/>
      <w:r w:rsidRPr="0054292B">
        <w:rPr>
          <w:color w:val="000000"/>
        </w:rPr>
        <w:t xml:space="preserve"> </w:t>
      </w:r>
      <w:proofErr w:type="spellStart"/>
      <w:r w:rsidRPr="0054292B">
        <w:rPr>
          <w:color w:val="000000"/>
        </w:rPr>
        <w:t>butir</w:t>
      </w:r>
      <w:proofErr w:type="spellEnd"/>
      <w:r w:rsidRPr="0054292B">
        <w:rPr>
          <w:color w:val="000000"/>
        </w:rPr>
        <w:t xml:space="preserve"> </w:t>
      </w:r>
      <w:proofErr w:type="spellStart"/>
      <w:r w:rsidRPr="0054292B">
        <w:rPr>
          <w:color w:val="000000"/>
        </w:rPr>
        <w:t>pernyataan</w:t>
      </w:r>
      <w:proofErr w:type="spellEnd"/>
      <w:r w:rsidRPr="0054292B">
        <w:rPr>
          <w:color w:val="000000"/>
        </w:rPr>
        <w:t xml:space="preserve"> </w:t>
      </w:r>
      <w:proofErr w:type="spellStart"/>
      <w:r w:rsidRPr="0054292B">
        <w:rPr>
          <w:color w:val="000000"/>
        </w:rPr>
        <w:t>dinyatakan</w:t>
      </w:r>
      <w:proofErr w:type="spellEnd"/>
      <w:r w:rsidRPr="0054292B">
        <w:rPr>
          <w:color w:val="000000"/>
        </w:rPr>
        <w:t xml:space="preserve"> valid dan </w:t>
      </w:r>
      <w:proofErr w:type="spellStart"/>
      <w:r w:rsidRPr="0054292B">
        <w:rPr>
          <w:color w:val="000000"/>
        </w:rPr>
        <w:t>dapat</w:t>
      </w:r>
      <w:proofErr w:type="spellEnd"/>
      <w:r w:rsidRPr="0054292B">
        <w:rPr>
          <w:color w:val="000000"/>
        </w:rPr>
        <w:t xml:space="preserve"> </w:t>
      </w:r>
      <w:proofErr w:type="spellStart"/>
      <w:r w:rsidRPr="0054292B">
        <w:rPr>
          <w:color w:val="000000"/>
        </w:rPr>
        <w:t>digunakan</w:t>
      </w:r>
      <w:proofErr w:type="spellEnd"/>
      <w:r w:rsidRPr="0054292B">
        <w:rPr>
          <w:color w:val="000000"/>
        </w:rPr>
        <w:t xml:space="preserve">. </w:t>
      </w:r>
    </w:p>
    <w:tbl>
      <w:tblPr>
        <w:tblStyle w:val="TableGrid"/>
        <w:tblpPr w:leftFromText="180" w:rightFromText="180" w:vertAnchor="text" w:horzAnchor="margin" w:tblpXSpec="right" w:tblpY="75"/>
        <w:tblW w:w="4054" w:type="dxa"/>
        <w:tblLook w:val="04A0" w:firstRow="1" w:lastRow="0" w:firstColumn="1" w:lastColumn="0" w:noHBand="0" w:noVBand="1"/>
      </w:tblPr>
      <w:tblGrid>
        <w:gridCol w:w="1443"/>
        <w:gridCol w:w="636"/>
        <w:gridCol w:w="636"/>
        <w:gridCol w:w="6"/>
        <w:gridCol w:w="1323"/>
        <w:gridCol w:w="10"/>
      </w:tblGrid>
      <w:tr w:rsidR="000611AB" w:rsidRPr="00791427" w14:paraId="72E2F5A5" w14:textId="77777777" w:rsidTr="00975B71">
        <w:trPr>
          <w:gridAfter w:val="1"/>
          <w:wAfter w:w="10" w:type="dxa"/>
          <w:trHeight w:val="4"/>
        </w:trPr>
        <w:tc>
          <w:tcPr>
            <w:tcW w:w="4044" w:type="dxa"/>
            <w:gridSpan w:val="5"/>
            <w:tcBorders>
              <w:top w:val="nil"/>
              <w:left w:val="nil"/>
              <w:bottom w:val="single" w:sz="4" w:space="0" w:color="auto"/>
              <w:right w:val="nil"/>
            </w:tcBorders>
          </w:tcPr>
          <w:p w14:paraId="3A734320" w14:textId="77777777" w:rsidR="000611AB" w:rsidRPr="005B4AAA" w:rsidRDefault="000611AB" w:rsidP="00975B71">
            <w:pPr>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5 </w:t>
            </w:r>
            <w:r w:rsidRPr="005B4AAA">
              <w:rPr>
                <w:rFonts w:ascii="Times New Roman" w:hAnsi="Times New Roman" w:cs="Times New Roman"/>
                <w:color w:val="000000" w:themeColor="text1"/>
                <w:sz w:val="24"/>
                <w:szCs w:val="24"/>
                <w:lang w:val="sv-SE"/>
              </w:rPr>
              <w:t>Hasil Uji Validitas Pengetahuan Akuntansi</w:t>
            </w:r>
          </w:p>
        </w:tc>
      </w:tr>
      <w:tr w:rsidR="000611AB" w:rsidRPr="005B4AAA" w14:paraId="01BB9AE5" w14:textId="77777777" w:rsidTr="00975B71">
        <w:trPr>
          <w:gridAfter w:val="1"/>
          <w:wAfter w:w="10" w:type="dxa"/>
          <w:trHeight w:val="13"/>
        </w:trPr>
        <w:tc>
          <w:tcPr>
            <w:tcW w:w="1443" w:type="dxa"/>
            <w:tcBorders>
              <w:top w:val="single" w:sz="4" w:space="0" w:color="auto"/>
              <w:left w:val="nil"/>
              <w:bottom w:val="single" w:sz="4" w:space="0" w:color="auto"/>
              <w:right w:val="nil"/>
            </w:tcBorders>
          </w:tcPr>
          <w:p w14:paraId="07F69EAD" w14:textId="77777777" w:rsidR="000611AB" w:rsidRPr="00650A4F" w:rsidRDefault="000611AB" w:rsidP="00975B71">
            <w:pPr>
              <w:spacing w:line="276" w:lineRule="auto"/>
              <w:jc w:val="both"/>
              <w:rPr>
                <w:rFonts w:ascii="Times New Roman" w:hAnsi="Times New Roman" w:cs="Times New Roman"/>
                <w:color w:val="000000" w:themeColor="text1"/>
                <w:sz w:val="24"/>
                <w:szCs w:val="24"/>
              </w:rPr>
            </w:pPr>
            <w:r w:rsidRPr="00650A4F">
              <w:rPr>
                <w:rFonts w:ascii="Times New Roman" w:hAnsi="Times New Roman" w:cs="Times New Roman"/>
                <w:color w:val="000000" w:themeColor="text1"/>
                <w:sz w:val="24"/>
                <w:szCs w:val="24"/>
              </w:rPr>
              <w:t>Indikator</w:t>
            </w:r>
          </w:p>
        </w:tc>
        <w:tc>
          <w:tcPr>
            <w:tcW w:w="636" w:type="dxa"/>
            <w:tcBorders>
              <w:top w:val="single" w:sz="4" w:space="0" w:color="auto"/>
              <w:left w:val="nil"/>
              <w:bottom w:val="single" w:sz="4" w:space="0" w:color="auto"/>
              <w:right w:val="nil"/>
            </w:tcBorders>
          </w:tcPr>
          <w:p w14:paraId="1B31FD56" w14:textId="77777777" w:rsidR="000611AB" w:rsidRPr="00650A4F" w:rsidRDefault="000611AB" w:rsidP="00975B71">
            <w:pPr>
              <w:spacing w:line="276" w:lineRule="auto"/>
              <w:jc w:val="both"/>
              <w:rPr>
                <w:rFonts w:ascii="Times New Roman" w:hAnsi="Times New Roman" w:cs="Times New Roman"/>
                <w:color w:val="000000" w:themeColor="text1"/>
                <w:sz w:val="24"/>
                <w:szCs w:val="24"/>
              </w:rPr>
            </w:pPr>
            <w:r w:rsidRPr="00650A4F">
              <w:rPr>
                <w:rFonts w:ascii="Times New Roman" w:hAnsi="Times New Roman" w:cs="Times New Roman"/>
                <w:color w:val="000000" w:themeColor="text1"/>
                <w:sz w:val="24"/>
                <w:szCs w:val="24"/>
              </w:rPr>
              <w:t xml:space="preserve">R </w:t>
            </w:r>
            <w:r w:rsidRPr="00650A4F">
              <w:rPr>
                <w:rFonts w:ascii="Times New Roman" w:hAnsi="Times New Roman" w:cs="Times New Roman"/>
                <w:color w:val="000000" w:themeColor="text1"/>
                <w:sz w:val="24"/>
                <w:szCs w:val="24"/>
                <w:vertAlign w:val="subscript"/>
              </w:rPr>
              <w:t>hitung</w:t>
            </w:r>
          </w:p>
        </w:tc>
        <w:tc>
          <w:tcPr>
            <w:tcW w:w="642" w:type="dxa"/>
            <w:gridSpan w:val="2"/>
            <w:tcBorders>
              <w:top w:val="single" w:sz="4" w:space="0" w:color="auto"/>
              <w:left w:val="nil"/>
              <w:bottom w:val="single" w:sz="4" w:space="0" w:color="auto"/>
              <w:right w:val="nil"/>
            </w:tcBorders>
          </w:tcPr>
          <w:p w14:paraId="67D07F57" w14:textId="77777777" w:rsidR="000611AB" w:rsidRPr="00650A4F" w:rsidRDefault="000611AB" w:rsidP="00975B71">
            <w:pPr>
              <w:spacing w:line="276" w:lineRule="auto"/>
              <w:jc w:val="both"/>
              <w:rPr>
                <w:rFonts w:ascii="Times New Roman" w:hAnsi="Times New Roman" w:cs="Times New Roman"/>
                <w:color w:val="000000" w:themeColor="text1"/>
                <w:sz w:val="24"/>
                <w:szCs w:val="24"/>
              </w:rPr>
            </w:pPr>
            <w:r w:rsidRPr="00650A4F">
              <w:rPr>
                <w:rFonts w:ascii="Times New Roman" w:hAnsi="Times New Roman" w:cs="Times New Roman"/>
                <w:color w:val="000000" w:themeColor="text1"/>
                <w:sz w:val="24"/>
                <w:szCs w:val="24"/>
              </w:rPr>
              <w:t xml:space="preserve">r </w:t>
            </w:r>
            <w:r w:rsidRPr="00650A4F">
              <w:rPr>
                <w:rFonts w:ascii="Times New Roman" w:hAnsi="Times New Roman" w:cs="Times New Roman"/>
                <w:color w:val="000000" w:themeColor="text1"/>
                <w:sz w:val="24"/>
                <w:szCs w:val="24"/>
                <w:vertAlign w:val="subscript"/>
              </w:rPr>
              <w:t>tabel</w:t>
            </w:r>
            <w:r w:rsidRPr="00650A4F">
              <w:rPr>
                <w:rFonts w:ascii="Times New Roman" w:hAnsi="Times New Roman" w:cs="Times New Roman"/>
                <w:color w:val="000000" w:themeColor="text1"/>
                <w:sz w:val="24"/>
                <w:szCs w:val="24"/>
              </w:rPr>
              <w:t xml:space="preserve"> </w:t>
            </w:r>
          </w:p>
        </w:tc>
        <w:tc>
          <w:tcPr>
            <w:tcW w:w="1323" w:type="dxa"/>
            <w:tcBorders>
              <w:top w:val="single" w:sz="4" w:space="0" w:color="auto"/>
              <w:left w:val="nil"/>
              <w:bottom w:val="single" w:sz="4" w:space="0" w:color="auto"/>
              <w:right w:val="nil"/>
            </w:tcBorders>
          </w:tcPr>
          <w:p w14:paraId="44B2282A" w14:textId="77777777" w:rsidR="000611AB" w:rsidRPr="00650A4F" w:rsidRDefault="000611AB" w:rsidP="00975B71">
            <w:pPr>
              <w:spacing w:line="276" w:lineRule="auto"/>
              <w:jc w:val="both"/>
              <w:rPr>
                <w:rFonts w:ascii="Times New Roman" w:hAnsi="Times New Roman" w:cs="Times New Roman"/>
                <w:color w:val="000000" w:themeColor="text1"/>
                <w:sz w:val="24"/>
                <w:szCs w:val="24"/>
              </w:rPr>
            </w:pPr>
            <w:r w:rsidRPr="00650A4F">
              <w:rPr>
                <w:rFonts w:ascii="Times New Roman" w:hAnsi="Times New Roman" w:cs="Times New Roman"/>
                <w:color w:val="000000" w:themeColor="text1"/>
                <w:sz w:val="24"/>
                <w:szCs w:val="24"/>
              </w:rPr>
              <w:t>Keterangan</w:t>
            </w:r>
          </w:p>
        </w:tc>
      </w:tr>
      <w:tr w:rsidR="000611AB" w:rsidRPr="005B4AAA" w14:paraId="50970B51" w14:textId="77777777" w:rsidTr="00975B71">
        <w:trPr>
          <w:trHeight w:val="13"/>
        </w:trPr>
        <w:tc>
          <w:tcPr>
            <w:tcW w:w="1443" w:type="dxa"/>
            <w:tcBorders>
              <w:top w:val="single" w:sz="4" w:space="0" w:color="auto"/>
              <w:left w:val="nil"/>
              <w:bottom w:val="nil"/>
              <w:right w:val="nil"/>
            </w:tcBorders>
          </w:tcPr>
          <w:p w14:paraId="1531E92F"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Pengetahuan Akuntansi 1</w:t>
            </w:r>
          </w:p>
        </w:tc>
        <w:tc>
          <w:tcPr>
            <w:tcW w:w="636" w:type="dxa"/>
            <w:tcBorders>
              <w:top w:val="single" w:sz="4" w:space="0" w:color="auto"/>
              <w:left w:val="nil"/>
              <w:bottom w:val="nil"/>
              <w:right w:val="nil"/>
            </w:tcBorders>
          </w:tcPr>
          <w:p w14:paraId="36CB6713"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.600</w:t>
            </w:r>
          </w:p>
        </w:tc>
        <w:tc>
          <w:tcPr>
            <w:tcW w:w="636" w:type="dxa"/>
            <w:tcBorders>
              <w:top w:val="single" w:sz="4" w:space="0" w:color="auto"/>
              <w:left w:val="nil"/>
              <w:bottom w:val="nil"/>
              <w:right w:val="nil"/>
            </w:tcBorders>
          </w:tcPr>
          <w:p w14:paraId="343E1AD2"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9" w:type="dxa"/>
            <w:gridSpan w:val="3"/>
            <w:tcBorders>
              <w:top w:val="single" w:sz="4" w:space="0" w:color="auto"/>
              <w:left w:val="nil"/>
              <w:bottom w:val="nil"/>
              <w:right w:val="nil"/>
            </w:tcBorders>
          </w:tcPr>
          <w:p w14:paraId="4D97B8BD"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0611AB" w:rsidRPr="005B4AAA" w14:paraId="2BD2E7FE" w14:textId="77777777" w:rsidTr="00975B71">
        <w:trPr>
          <w:trHeight w:val="13"/>
        </w:trPr>
        <w:tc>
          <w:tcPr>
            <w:tcW w:w="1443" w:type="dxa"/>
            <w:tcBorders>
              <w:top w:val="nil"/>
              <w:left w:val="nil"/>
              <w:bottom w:val="nil"/>
              <w:right w:val="nil"/>
            </w:tcBorders>
          </w:tcPr>
          <w:p w14:paraId="4D9A0867"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Pengetahuan Akuntansi 2</w:t>
            </w:r>
          </w:p>
        </w:tc>
        <w:tc>
          <w:tcPr>
            <w:tcW w:w="636" w:type="dxa"/>
            <w:tcBorders>
              <w:top w:val="nil"/>
              <w:left w:val="nil"/>
              <w:bottom w:val="nil"/>
              <w:right w:val="nil"/>
            </w:tcBorders>
          </w:tcPr>
          <w:p w14:paraId="2941396D"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.872</w:t>
            </w:r>
          </w:p>
        </w:tc>
        <w:tc>
          <w:tcPr>
            <w:tcW w:w="636" w:type="dxa"/>
            <w:tcBorders>
              <w:top w:val="nil"/>
              <w:left w:val="nil"/>
              <w:bottom w:val="nil"/>
              <w:right w:val="nil"/>
            </w:tcBorders>
          </w:tcPr>
          <w:p w14:paraId="4644D48D"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9" w:type="dxa"/>
            <w:gridSpan w:val="3"/>
            <w:tcBorders>
              <w:top w:val="nil"/>
              <w:left w:val="nil"/>
              <w:bottom w:val="nil"/>
              <w:right w:val="nil"/>
            </w:tcBorders>
          </w:tcPr>
          <w:p w14:paraId="599B09C6"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0611AB" w:rsidRPr="005B4AAA" w14:paraId="5F2006A3" w14:textId="77777777" w:rsidTr="00975B71">
        <w:trPr>
          <w:trHeight w:val="13"/>
        </w:trPr>
        <w:tc>
          <w:tcPr>
            <w:tcW w:w="1443" w:type="dxa"/>
            <w:tcBorders>
              <w:top w:val="nil"/>
              <w:left w:val="nil"/>
              <w:bottom w:val="nil"/>
              <w:right w:val="nil"/>
            </w:tcBorders>
          </w:tcPr>
          <w:p w14:paraId="551AC6CD"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Pengetahuan Akuntansi 3</w:t>
            </w:r>
          </w:p>
        </w:tc>
        <w:tc>
          <w:tcPr>
            <w:tcW w:w="636" w:type="dxa"/>
            <w:tcBorders>
              <w:top w:val="nil"/>
              <w:left w:val="nil"/>
              <w:bottom w:val="nil"/>
              <w:right w:val="nil"/>
            </w:tcBorders>
          </w:tcPr>
          <w:p w14:paraId="7F4983E8"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.482</w:t>
            </w:r>
          </w:p>
        </w:tc>
        <w:tc>
          <w:tcPr>
            <w:tcW w:w="636" w:type="dxa"/>
            <w:tcBorders>
              <w:top w:val="nil"/>
              <w:left w:val="nil"/>
              <w:bottom w:val="nil"/>
              <w:right w:val="nil"/>
            </w:tcBorders>
          </w:tcPr>
          <w:p w14:paraId="42564887"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9" w:type="dxa"/>
            <w:gridSpan w:val="3"/>
            <w:tcBorders>
              <w:top w:val="nil"/>
              <w:left w:val="nil"/>
              <w:bottom w:val="nil"/>
              <w:right w:val="nil"/>
            </w:tcBorders>
          </w:tcPr>
          <w:p w14:paraId="03293698"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0611AB" w:rsidRPr="005B4AAA" w14:paraId="4770BB97" w14:textId="77777777" w:rsidTr="00975B71">
        <w:trPr>
          <w:trHeight w:val="13"/>
        </w:trPr>
        <w:tc>
          <w:tcPr>
            <w:tcW w:w="1443" w:type="dxa"/>
            <w:tcBorders>
              <w:top w:val="nil"/>
              <w:left w:val="nil"/>
              <w:bottom w:val="single" w:sz="4" w:space="0" w:color="auto"/>
              <w:right w:val="nil"/>
            </w:tcBorders>
          </w:tcPr>
          <w:p w14:paraId="6AAB7581"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Pengetahuan Akuntansi 4</w:t>
            </w:r>
          </w:p>
        </w:tc>
        <w:tc>
          <w:tcPr>
            <w:tcW w:w="636" w:type="dxa"/>
            <w:tcBorders>
              <w:top w:val="nil"/>
              <w:left w:val="nil"/>
              <w:bottom w:val="single" w:sz="4" w:space="0" w:color="auto"/>
              <w:right w:val="nil"/>
            </w:tcBorders>
          </w:tcPr>
          <w:p w14:paraId="4EC7C1FC"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.402</w:t>
            </w:r>
          </w:p>
        </w:tc>
        <w:tc>
          <w:tcPr>
            <w:tcW w:w="636" w:type="dxa"/>
            <w:tcBorders>
              <w:top w:val="nil"/>
              <w:left w:val="nil"/>
              <w:bottom w:val="single" w:sz="4" w:space="0" w:color="auto"/>
              <w:right w:val="nil"/>
            </w:tcBorders>
          </w:tcPr>
          <w:p w14:paraId="6069BE81"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9" w:type="dxa"/>
            <w:gridSpan w:val="3"/>
            <w:tcBorders>
              <w:top w:val="nil"/>
              <w:left w:val="nil"/>
              <w:bottom w:val="single" w:sz="4" w:space="0" w:color="auto"/>
              <w:right w:val="nil"/>
            </w:tcBorders>
          </w:tcPr>
          <w:p w14:paraId="53BE5286" w14:textId="77777777" w:rsidR="000611AB" w:rsidRPr="005B4AAA" w:rsidRDefault="000611AB" w:rsidP="00975B71">
            <w:pPr>
              <w:spacing w:line="276" w:lineRule="auto"/>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tbl>
      <w:tblPr>
        <w:tblStyle w:val="TableGrid"/>
        <w:tblpPr w:leftFromText="180" w:rightFromText="180" w:vertAnchor="text" w:horzAnchor="margin" w:tblpXSpec="right" w:tblpY="6704"/>
        <w:tblW w:w="4215" w:type="dxa"/>
        <w:tblLook w:val="04A0" w:firstRow="1" w:lastRow="0" w:firstColumn="1" w:lastColumn="0" w:noHBand="0" w:noVBand="1"/>
      </w:tblPr>
      <w:tblGrid>
        <w:gridCol w:w="1136"/>
        <w:gridCol w:w="928"/>
        <w:gridCol w:w="814"/>
        <w:gridCol w:w="1337"/>
      </w:tblGrid>
      <w:tr w:rsidR="00975B71" w:rsidRPr="005B4AAA" w14:paraId="6E013439" w14:textId="77777777" w:rsidTr="00975B71">
        <w:trPr>
          <w:trHeight w:val="330"/>
        </w:trPr>
        <w:tc>
          <w:tcPr>
            <w:tcW w:w="4215" w:type="dxa"/>
            <w:gridSpan w:val="4"/>
            <w:tcBorders>
              <w:top w:val="nil"/>
              <w:left w:val="nil"/>
              <w:bottom w:val="single" w:sz="4" w:space="0" w:color="auto"/>
              <w:right w:val="nil"/>
            </w:tcBorders>
          </w:tcPr>
          <w:p w14:paraId="7AECEB06" w14:textId="77777777" w:rsidR="00975B71" w:rsidRPr="005B4AAA" w:rsidRDefault="00975B71" w:rsidP="00975B71">
            <w:pPr>
              <w:spacing w:line="276"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6 </w:t>
            </w:r>
            <w:r w:rsidRPr="005B4AAA">
              <w:rPr>
                <w:rFonts w:ascii="Times New Roman" w:hAnsi="Times New Roman" w:cs="Times New Roman"/>
                <w:color w:val="000000" w:themeColor="text1"/>
                <w:sz w:val="24"/>
                <w:szCs w:val="24"/>
                <w:lang w:val="sv-SE"/>
              </w:rPr>
              <w:t xml:space="preserve">Hasil Uji Validitas Variabel </w:t>
            </w:r>
            <w:r w:rsidRPr="00BD7BD0">
              <w:rPr>
                <w:rFonts w:ascii="Times New Roman" w:hAnsi="Times New Roman" w:cs="Times New Roman"/>
                <w:i/>
                <w:color w:val="000000" w:themeColor="text1"/>
                <w:sz w:val="24"/>
                <w:szCs w:val="24"/>
                <w:lang w:val="sv-SE"/>
              </w:rPr>
              <w:t>Trust</w:t>
            </w:r>
          </w:p>
        </w:tc>
      </w:tr>
      <w:tr w:rsidR="00975B71" w:rsidRPr="005B4AAA" w14:paraId="7B2D4E18" w14:textId="77777777" w:rsidTr="00975B71">
        <w:trPr>
          <w:trHeight w:val="293"/>
        </w:trPr>
        <w:tc>
          <w:tcPr>
            <w:tcW w:w="1136" w:type="dxa"/>
            <w:tcBorders>
              <w:top w:val="single" w:sz="4" w:space="0" w:color="auto"/>
              <w:left w:val="nil"/>
              <w:bottom w:val="single" w:sz="4" w:space="0" w:color="auto"/>
              <w:right w:val="nil"/>
            </w:tcBorders>
          </w:tcPr>
          <w:p w14:paraId="3F3D500A"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Indikator</w:t>
            </w:r>
          </w:p>
        </w:tc>
        <w:tc>
          <w:tcPr>
            <w:tcW w:w="928" w:type="dxa"/>
            <w:tcBorders>
              <w:top w:val="single" w:sz="4" w:space="0" w:color="auto"/>
              <w:left w:val="nil"/>
              <w:bottom w:val="single" w:sz="4" w:space="0" w:color="auto"/>
              <w:right w:val="nil"/>
            </w:tcBorders>
          </w:tcPr>
          <w:p w14:paraId="2E3467AD"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hitung</w:t>
            </w:r>
          </w:p>
        </w:tc>
        <w:tc>
          <w:tcPr>
            <w:tcW w:w="814" w:type="dxa"/>
            <w:tcBorders>
              <w:top w:val="single" w:sz="4" w:space="0" w:color="auto"/>
              <w:left w:val="nil"/>
              <w:bottom w:val="single" w:sz="4" w:space="0" w:color="auto"/>
              <w:right w:val="nil"/>
            </w:tcBorders>
          </w:tcPr>
          <w:p w14:paraId="2B7A1BBC"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tabel</w:t>
            </w:r>
          </w:p>
        </w:tc>
        <w:tc>
          <w:tcPr>
            <w:tcW w:w="1337" w:type="dxa"/>
            <w:tcBorders>
              <w:top w:val="single" w:sz="4" w:space="0" w:color="auto"/>
              <w:left w:val="nil"/>
              <w:bottom w:val="single" w:sz="4" w:space="0" w:color="auto"/>
              <w:right w:val="nil"/>
            </w:tcBorders>
          </w:tcPr>
          <w:p w14:paraId="0686C48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Keterangan</w:t>
            </w:r>
          </w:p>
        </w:tc>
      </w:tr>
      <w:tr w:rsidR="00975B71" w:rsidRPr="005B4AAA" w14:paraId="42A6F6A7" w14:textId="77777777" w:rsidTr="00975B71">
        <w:trPr>
          <w:trHeight w:val="330"/>
        </w:trPr>
        <w:tc>
          <w:tcPr>
            <w:tcW w:w="1136" w:type="dxa"/>
            <w:tcBorders>
              <w:top w:val="single" w:sz="4" w:space="0" w:color="auto"/>
              <w:left w:val="nil"/>
              <w:bottom w:val="nil"/>
              <w:right w:val="nil"/>
            </w:tcBorders>
          </w:tcPr>
          <w:p w14:paraId="1419E8A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1</w:t>
            </w:r>
          </w:p>
        </w:tc>
        <w:tc>
          <w:tcPr>
            <w:tcW w:w="928" w:type="dxa"/>
            <w:tcBorders>
              <w:top w:val="single" w:sz="4" w:space="0" w:color="auto"/>
              <w:left w:val="nil"/>
              <w:bottom w:val="nil"/>
              <w:right w:val="nil"/>
            </w:tcBorders>
          </w:tcPr>
          <w:p w14:paraId="40FE3058"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.645</w:t>
            </w:r>
          </w:p>
        </w:tc>
        <w:tc>
          <w:tcPr>
            <w:tcW w:w="814" w:type="dxa"/>
            <w:tcBorders>
              <w:top w:val="single" w:sz="4" w:space="0" w:color="auto"/>
              <w:left w:val="nil"/>
              <w:bottom w:val="nil"/>
              <w:right w:val="nil"/>
            </w:tcBorders>
          </w:tcPr>
          <w:p w14:paraId="72918139"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single" w:sz="4" w:space="0" w:color="auto"/>
              <w:left w:val="nil"/>
              <w:bottom w:val="nil"/>
              <w:right w:val="nil"/>
            </w:tcBorders>
          </w:tcPr>
          <w:p w14:paraId="53175F1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026C2EAF" w14:textId="77777777" w:rsidTr="00975B71">
        <w:trPr>
          <w:trHeight w:val="330"/>
        </w:trPr>
        <w:tc>
          <w:tcPr>
            <w:tcW w:w="1136" w:type="dxa"/>
            <w:tcBorders>
              <w:top w:val="nil"/>
              <w:left w:val="nil"/>
              <w:bottom w:val="nil"/>
              <w:right w:val="nil"/>
            </w:tcBorders>
          </w:tcPr>
          <w:p w14:paraId="1A513897"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2</w:t>
            </w:r>
          </w:p>
        </w:tc>
        <w:tc>
          <w:tcPr>
            <w:tcW w:w="928" w:type="dxa"/>
            <w:tcBorders>
              <w:top w:val="nil"/>
              <w:left w:val="nil"/>
              <w:bottom w:val="nil"/>
              <w:right w:val="nil"/>
            </w:tcBorders>
          </w:tcPr>
          <w:p w14:paraId="38F4BD1E"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.693</w:t>
            </w:r>
          </w:p>
        </w:tc>
        <w:tc>
          <w:tcPr>
            <w:tcW w:w="814" w:type="dxa"/>
            <w:tcBorders>
              <w:top w:val="nil"/>
              <w:left w:val="nil"/>
              <w:bottom w:val="nil"/>
              <w:right w:val="nil"/>
            </w:tcBorders>
          </w:tcPr>
          <w:p w14:paraId="2007ED96"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nil"/>
              <w:left w:val="nil"/>
              <w:bottom w:val="nil"/>
              <w:right w:val="nil"/>
            </w:tcBorders>
          </w:tcPr>
          <w:p w14:paraId="6B32441E"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67D00BEA" w14:textId="77777777" w:rsidTr="00975B71">
        <w:trPr>
          <w:trHeight w:val="330"/>
        </w:trPr>
        <w:tc>
          <w:tcPr>
            <w:tcW w:w="1136" w:type="dxa"/>
            <w:tcBorders>
              <w:top w:val="nil"/>
              <w:left w:val="nil"/>
              <w:bottom w:val="nil"/>
              <w:right w:val="nil"/>
            </w:tcBorders>
          </w:tcPr>
          <w:p w14:paraId="0B47A5C0"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3</w:t>
            </w:r>
          </w:p>
        </w:tc>
        <w:tc>
          <w:tcPr>
            <w:tcW w:w="928" w:type="dxa"/>
            <w:tcBorders>
              <w:top w:val="nil"/>
              <w:left w:val="nil"/>
              <w:bottom w:val="nil"/>
              <w:right w:val="nil"/>
            </w:tcBorders>
          </w:tcPr>
          <w:p w14:paraId="56AE76BD"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.515</w:t>
            </w:r>
          </w:p>
        </w:tc>
        <w:tc>
          <w:tcPr>
            <w:tcW w:w="814" w:type="dxa"/>
            <w:tcBorders>
              <w:top w:val="nil"/>
              <w:left w:val="nil"/>
              <w:bottom w:val="nil"/>
              <w:right w:val="nil"/>
            </w:tcBorders>
          </w:tcPr>
          <w:p w14:paraId="7E0E2623"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nil"/>
              <w:left w:val="nil"/>
              <w:bottom w:val="nil"/>
              <w:right w:val="nil"/>
            </w:tcBorders>
          </w:tcPr>
          <w:p w14:paraId="7FD9F66F"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5F6A2722" w14:textId="77777777" w:rsidTr="00975B71">
        <w:trPr>
          <w:trHeight w:val="354"/>
        </w:trPr>
        <w:tc>
          <w:tcPr>
            <w:tcW w:w="1136" w:type="dxa"/>
            <w:tcBorders>
              <w:top w:val="nil"/>
              <w:left w:val="nil"/>
              <w:bottom w:val="nil"/>
              <w:right w:val="nil"/>
            </w:tcBorders>
          </w:tcPr>
          <w:p w14:paraId="3365F922"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4</w:t>
            </w:r>
          </w:p>
        </w:tc>
        <w:tc>
          <w:tcPr>
            <w:tcW w:w="928" w:type="dxa"/>
            <w:tcBorders>
              <w:top w:val="nil"/>
              <w:left w:val="nil"/>
              <w:bottom w:val="nil"/>
              <w:right w:val="nil"/>
            </w:tcBorders>
          </w:tcPr>
          <w:p w14:paraId="6A13611F"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.766</w:t>
            </w:r>
          </w:p>
        </w:tc>
        <w:tc>
          <w:tcPr>
            <w:tcW w:w="814" w:type="dxa"/>
            <w:tcBorders>
              <w:top w:val="nil"/>
              <w:left w:val="nil"/>
              <w:bottom w:val="nil"/>
              <w:right w:val="nil"/>
            </w:tcBorders>
          </w:tcPr>
          <w:p w14:paraId="0481BEF4"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nil"/>
              <w:left w:val="nil"/>
              <w:bottom w:val="nil"/>
              <w:right w:val="nil"/>
            </w:tcBorders>
          </w:tcPr>
          <w:p w14:paraId="00873E35"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15931B83" w14:textId="77777777" w:rsidTr="00975B71">
        <w:trPr>
          <w:trHeight w:val="330"/>
        </w:trPr>
        <w:tc>
          <w:tcPr>
            <w:tcW w:w="1136" w:type="dxa"/>
            <w:tcBorders>
              <w:top w:val="nil"/>
              <w:left w:val="nil"/>
              <w:bottom w:val="nil"/>
              <w:right w:val="nil"/>
            </w:tcBorders>
          </w:tcPr>
          <w:p w14:paraId="066C1FD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5</w:t>
            </w:r>
          </w:p>
        </w:tc>
        <w:tc>
          <w:tcPr>
            <w:tcW w:w="928" w:type="dxa"/>
            <w:tcBorders>
              <w:top w:val="nil"/>
              <w:left w:val="nil"/>
              <w:bottom w:val="nil"/>
              <w:right w:val="nil"/>
            </w:tcBorders>
          </w:tcPr>
          <w:p w14:paraId="7D0D5968"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.744</w:t>
            </w:r>
          </w:p>
        </w:tc>
        <w:tc>
          <w:tcPr>
            <w:tcW w:w="814" w:type="dxa"/>
            <w:tcBorders>
              <w:top w:val="nil"/>
              <w:left w:val="nil"/>
              <w:bottom w:val="nil"/>
              <w:right w:val="nil"/>
            </w:tcBorders>
          </w:tcPr>
          <w:p w14:paraId="042BEBBD"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nil"/>
              <w:left w:val="nil"/>
              <w:bottom w:val="nil"/>
              <w:right w:val="nil"/>
            </w:tcBorders>
          </w:tcPr>
          <w:p w14:paraId="23FF560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975B71" w:rsidRPr="005B4AAA" w14:paraId="02C29957" w14:textId="77777777" w:rsidTr="00975B71">
        <w:trPr>
          <w:trHeight w:val="330"/>
        </w:trPr>
        <w:tc>
          <w:tcPr>
            <w:tcW w:w="1136" w:type="dxa"/>
            <w:tcBorders>
              <w:top w:val="nil"/>
              <w:left w:val="nil"/>
              <w:bottom w:val="single" w:sz="4" w:space="0" w:color="auto"/>
              <w:right w:val="nil"/>
            </w:tcBorders>
          </w:tcPr>
          <w:p w14:paraId="47933E71"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 6</w:t>
            </w:r>
          </w:p>
        </w:tc>
        <w:tc>
          <w:tcPr>
            <w:tcW w:w="928" w:type="dxa"/>
            <w:tcBorders>
              <w:top w:val="nil"/>
              <w:left w:val="nil"/>
              <w:bottom w:val="single" w:sz="4" w:space="0" w:color="auto"/>
              <w:right w:val="nil"/>
            </w:tcBorders>
          </w:tcPr>
          <w:p w14:paraId="76CF4452"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.681</w:t>
            </w:r>
          </w:p>
        </w:tc>
        <w:tc>
          <w:tcPr>
            <w:tcW w:w="814" w:type="dxa"/>
            <w:tcBorders>
              <w:top w:val="nil"/>
              <w:left w:val="nil"/>
              <w:bottom w:val="single" w:sz="4" w:space="0" w:color="auto"/>
              <w:right w:val="nil"/>
            </w:tcBorders>
          </w:tcPr>
          <w:p w14:paraId="087D04BD"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337" w:type="dxa"/>
            <w:tcBorders>
              <w:top w:val="nil"/>
              <w:left w:val="nil"/>
              <w:bottom w:val="single" w:sz="4" w:space="0" w:color="auto"/>
              <w:right w:val="nil"/>
            </w:tcBorders>
          </w:tcPr>
          <w:p w14:paraId="3F2B7F62" w14:textId="77777777" w:rsidR="00975B71" w:rsidRPr="005B4AAA" w:rsidRDefault="00975B71" w:rsidP="00975B71">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p w14:paraId="4AD972B0" w14:textId="417FF8C4" w:rsidR="000611AB" w:rsidRDefault="000611AB" w:rsidP="00975B71">
      <w:pPr>
        <w:pStyle w:val="NormalWeb"/>
        <w:spacing w:before="240" w:beforeAutospacing="0" w:after="240" w:afterAutospacing="0" w:line="276" w:lineRule="auto"/>
        <w:ind w:firstLine="720"/>
        <w:jc w:val="both"/>
        <w:rPr>
          <w:color w:val="000000"/>
        </w:rPr>
      </w:pPr>
      <w:proofErr w:type="spellStart"/>
      <w:r w:rsidRPr="0054292B">
        <w:rPr>
          <w:color w:val="000000"/>
        </w:rPr>
        <w:t>Dalam</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r>
        <w:rPr>
          <w:color w:val="000000"/>
        </w:rPr>
        <w:t>5</w:t>
      </w:r>
      <w:r w:rsidRPr="0054292B">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r>
        <w:rPr>
          <w:color w:val="000000"/>
        </w:rPr>
        <w:t xml:space="preserve">variable </w:t>
      </w:r>
      <w:proofErr w:type="spellStart"/>
      <w:r w:rsidR="00574736">
        <w:rPr>
          <w:color w:val="000000"/>
        </w:rPr>
        <w:t>pengetahuan</w:t>
      </w:r>
      <w:proofErr w:type="spellEnd"/>
      <w:r w:rsidR="00574736">
        <w:rPr>
          <w:color w:val="000000"/>
        </w:rPr>
        <w:t xml:space="preserve"> </w:t>
      </w:r>
      <w:proofErr w:type="spellStart"/>
      <w:r w:rsidR="00574736">
        <w:rPr>
          <w:color w:val="000000"/>
        </w:rPr>
        <w:t>akuntansi</w:t>
      </w:r>
      <w:proofErr w:type="spellEnd"/>
      <w:r>
        <w:rPr>
          <w:color w:val="000000"/>
        </w:rPr>
        <w:t xml:space="preserve"> </w:t>
      </w:r>
      <w:proofErr w:type="spellStart"/>
      <w:r>
        <w:rPr>
          <w:color w:val="000000"/>
        </w:rPr>
        <w:t>dengan</w:t>
      </w:r>
      <w:proofErr w:type="spellEnd"/>
      <w:r>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w:t>
      </w:r>
      <w:r>
        <w:rPr>
          <w:color w:val="000000"/>
        </w:rPr>
        <w:t xml:space="preserve">, </w:t>
      </w:r>
      <w:proofErr w:type="spellStart"/>
      <w:r w:rsidRPr="0054292B">
        <w:rPr>
          <w:color w:val="000000"/>
        </w:rPr>
        <w:t>hasil</w:t>
      </w:r>
      <w:proofErr w:type="spellEnd"/>
      <w:r w:rsidRPr="0054292B">
        <w:rPr>
          <w:color w:val="000000"/>
        </w:rPr>
        <w:t xml:space="preserve"> </w:t>
      </w:r>
      <w:proofErr w:type="spellStart"/>
      <w:r w:rsidRPr="0054292B">
        <w:rPr>
          <w:color w:val="000000"/>
        </w:rPr>
        <w:t>pengujian</w:t>
      </w:r>
      <w:proofErr w:type="spellEnd"/>
      <w:r w:rsidRPr="0054292B">
        <w:rPr>
          <w:color w:val="000000"/>
        </w:rPr>
        <w:t xml:space="preserve"> </w:t>
      </w:r>
      <w:proofErr w:type="spellStart"/>
      <w:r w:rsidRPr="0054292B">
        <w:rPr>
          <w:color w:val="000000"/>
        </w:rPr>
        <w:t>instrumen</w:t>
      </w:r>
      <w:proofErr w:type="spellEnd"/>
      <w:r w:rsidRPr="0054292B">
        <w:rPr>
          <w:color w:val="000000"/>
        </w:rPr>
        <w:t xml:space="preserve"> </w:t>
      </w:r>
      <w:proofErr w:type="spellStart"/>
      <w:r w:rsidRPr="0054292B">
        <w:rPr>
          <w:color w:val="000000"/>
        </w:rPr>
        <w:t>penelitian</w:t>
      </w:r>
      <w:proofErr w:type="spellEnd"/>
      <w:r w:rsidRPr="0054292B">
        <w:rPr>
          <w:color w:val="000000"/>
        </w:rPr>
        <w:t xml:space="preserve"> </w:t>
      </w:r>
      <w:proofErr w:type="spellStart"/>
      <w:r w:rsidRPr="0054292B">
        <w:rPr>
          <w:color w:val="000000"/>
        </w:rPr>
        <w:t>menunjukkan</w:t>
      </w:r>
      <w:proofErr w:type="spellEnd"/>
      <w:r w:rsidRPr="0054292B">
        <w:rPr>
          <w:color w:val="000000"/>
        </w:rPr>
        <w:t xml:space="preserve"> </w:t>
      </w:r>
      <w:proofErr w:type="spellStart"/>
      <w:r w:rsidRPr="0054292B">
        <w:rPr>
          <w:color w:val="000000"/>
        </w:rPr>
        <w:t>bahwa</w:t>
      </w:r>
      <w:proofErr w:type="spellEnd"/>
      <w:r w:rsidRPr="0054292B">
        <w:rPr>
          <w:color w:val="000000"/>
        </w:rPr>
        <w:t xml:space="preserve"> </w:t>
      </w:r>
      <w:proofErr w:type="spellStart"/>
      <w:r w:rsidRPr="0054292B">
        <w:rPr>
          <w:color w:val="000000"/>
        </w:rPr>
        <w:t>nilai</w:t>
      </w:r>
      <w:proofErr w:type="spellEnd"/>
      <w:r w:rsidRPr="0054292B">
        <w:rPr>
          <w:color w:val="000000"/>
        </w:rPr>
        <w:t xml:space="preserve"> </w:t>
      </w:r>
      <w:r w:rsidRPr="0054292B">
        <w:t>r</w:t>
      </w:r>
      <w:r>
        <w:t xml:space="preserve"> </w:t>
      </w:r>
      <w:proofErr w:type="spellStart"/>
      <w:r w:rsidRPr="0054292B">
        <w:rPr>
          <w:vertAlign w:val="subscript"/>
        </w:rPr>
        <w:t>hitung</w:t>
      </w:r>
      <w:proofErr w:type="spellEnd"/>
      <w:r w:rsidRPr="0054292B">
        <w:t xml:space="preserve"> &gt; r </w:t>
      </w:r>
      <w:proofErr w:type="spellStart"/>
      <w:r w:rsidRPr="0054292B">
        <w:rPr>
          <w:vertAlign w:val="subscript"/>
        </w:rPr>
        <w:t>tabel</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proofErr w:type="spellStart"/>
      <w:r w:rsidRPr="0054292B">
        <w:rPr>
          <w:color w:val="000000"/>
        </w:rPr>
        <w:t>sehingga</w:t>
      </w:r>
      <w:proofErr w:type="spellEnd"/>
      <w:r w:rsidRPr="0054292B">
        <w:rPr>
          <w:color w:val="000000"/>
        </w:rPr>
        <w:t xml:space="preserve"> </w:t>
      </w:r>
      <w:proofErr w:type="spellStart"/>
      <w:r w:rsidRPr="0054292B">
        <w:rPr>
          <w:color w:val="000000"/>
        </w:rPr>
        <w:t>seluruh</w:t>
      </w:r>
      <w:proofErr w:type="spellEnd"/>
      <w:r w:rsidRPr="0054292B">
        <w:rPr>
          <w:color w:val="000000"/>
        </w:rPr>
        <w:t xml:space="preserve"> </w:t>
      </w:r>
      <w:proofErr w:type="spellStart"/>
      <w:r w:rsidRPr="0054292B">
        <w:rPr>
          <w:color w:val="000000"/>
        </w:rPr>
        <w:t>butir</w:t>
      </w:r>
      <w:proofErr w:type="spellEnd"/>
      <w:r w:rsidRPr="0054292B">
        <w:rPr>
          <w:color w:val="000000"/>
        </w:rPr>
        <w:t xml:space="preserve"> </w:t>
      </w:r>
      <w:proofErr w:type="spellStart"/>
      <w:r w:rsidRPr="0054292B">
        <w:rPr>
          <w:color w:val="000000"/>
        </w:rPr>
        <w:t>pernyataan</w:t>
      </w:r>
      <w:proofErr w:type="spellEnd"/>
      <w:r w:rsidRPr="0054292B">
        <w:rPr>
          <w:color w:val="000000"/>
        </w:rPr>
        <w:t xml:space="preserve"> </w:t>
      </w:r>
      <w:proofErr w:type="spellStart"/>
      <w:r w:rsidRPr="0054292B">
        <w:rPr>
          <w:color w:val="000000"/>
        </w:rPr>
        <w:t>dinyatakan</w:t>
      </w:r>
      <w:proofErr w:type="spellEnd"/>
      <w:r w:rsidRPr="0054292B">
        <w:rPr>
          <w:color w:val="000000"/>
        </w:rPr>
        <w:t xml:space="preserve"> valid dan </w:t>
      </w:r>
      <w:proofErr w:type="spellStart"/>
      <w:r w:rsidRPr="0054292B">
        <w:rPr>
          <w:color w:val="000000"/>
        </w:rPr>
        <w:t>dapat</w:t>
      </w:r>
      <w:proofErr w:type="spellEnd"/>
      <w:r w:rsidRPr="0054292B">
        <w:rPr>
          <w:color w:val="000000"/>
        </w:rPr>
        <w:t xml:space="preserve"> </w:t>
      </w:r>
      <w:proofErr w:type="spellStart"/>
      <w:r w:rsidRPr="0054292B">
        <w:rPr>
          <w:color w:val="000000"/>
        </w:rPr>
        <w:t>digunakan</w:t>
      </w:r>
      <w:proofErr w:type="spellEnd"/>
      <w:r w:rsidR="00975B71">
        <w:rPr>
          <w:color w:val="000000"/>
        </w:rPr>
        <w:t>.</w:t>
      </w:r>
    </w:p>
    <w:p w14:paraId="72B237C6" w14:textId="14716DBE" w:rsidR="00975B71" w:rsidRDefault="00A1670C" w:rsidP="00975B71">
      <w:pPr>
        <w:pStyle w:val="NormalWeb"/>
        <w:spacing w:before="240" w:beforeAutospacing="0" w:after="240" w:afterAutospacing="0" w:line="276" w:lineRule="auto"/>
        <w:ind w:firstLine="720"/>
        <w:jc w:val="both"/>
        <w:rPr>
          <w:color w:val="000000"/>
        </w:rPr>
      </w:pPr>
      <w:proofErr w:type="spellStart"/>
      <w:r w:rsidRPr="0054292B">
        <w:rPr>
          <w:color w:val="000000"/>
        </w:rPr>
        <w:t>Dalam</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r>
        <w:rPr>
          <w:color w:val="000000"/>
        </w:rPr>
        <w:t>6</w:t>
      </w:r>
      <w:r w:rsidRPr="0054292B">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r>
        <w:rPr>
          <w:color w:val="000000"/>
        </w:rPr>
        <w:t xml:space="preserve">variable </w:t>
      </w:r>
      <w:r w:rsidR="00574736">
        <w:rPr>
          <w:i/>
          <w:iCs/>
          <w:color w:val="000000"/>
        </w:rPr>
        <w:t xml:space="preserve">trust </w:t>
      </w:r>
      <w:proofErr w:type="spellStart"/>
      <w:r>
        <w:rPr>
          <w:color w:val="000000"/>
        </w:rPr>
        <w:t>dengan</w:t>
      </w:r>
      <w:proofErr w:type="spellEnd"/>
      <w:r>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w:t>
      </w:r>
      <w:r>
        <w:rPr>
          <w:color w:val="000000"/>
        </w:rPr>
        <w:t xml:space="preserve">, </w:t>
      </w:r>
      <w:proofErr w:type="spellStart"/>
      <w:r w:rsidRPr="0054292B">
        <w:rPr>
          <w:color w:val="000000"/>
        </w:rPr>
        <w:t>hasil</w:t>
      </w:r>
      <w:proofErr w:type="spellEnd"/>
      <w:r w:rsidRPr="0054292B">
        <w:rPr>
          <w:color w:val="000000"/>
        </w:rPr>
        <w:t xml:space="preserve"> </w:t>
      </w:r>
      <w:proofErr w:type="spellStart"/>
      <w:r w:rsidRPr="0054292B">
        <w:rPr>
          <w:color w:val="000000"/>
        </w:rPr>
        <w:t>pengujian</w:t>
      </w:r>
      <w:proofErr w:type="spellEnd"/>
      <w:r w:rsidRPr="0054292B">
        <w:rPr>
          <w:color w:val="000000"/>
        </w:rPr>
        <w:t xml:space="preserve"> </w:t>
      </w:r>
      <w:proofErr w:type="spellStart"/>
      <w:r w:rsidRPr="0054292B">
        <w:rPr>
          <w:color w:val="000000"/>
        </w:rPr>
        <w:t>instrumen</w:t>
      </w:r>
      <w:proofErr w:type="spellEnd"/>
      <w:r w:rsidRPr="0054292B">
        <w:rPr>
          <w:color w:val="000000"/>
        </w:rPr>
        <w:t xml:space="preserve"> </w:t>
      </w:r>
      <w:proofErr w:type="spellStart"/>
      <w:r w:rsidRPr="0054292B">
        <w:rPr>
          <w:color w:val="000000"/>
        </w:rPr>
        <w:t>penelitian</w:t>
      </w:r>
      <w:proofErr w:type="spellEnd"/>
      <w:r w:rsidRPr="0054292B">
        <w:rPr>
          <w:color w:val="000000"/>
        </w:rPr>
        <w:t xml:space="preserve"> </w:t>
      </w:r>
      <w:proofErr w:type="spellStart"/>
      <w:r w:rsidRPr="0054292B">
        <w:rPr>
          <w:color w:val="000000"/>
        </w:rPr>
        <w:t>menunjukkan</w:t>
      </w:r>
      <w:proofErr w:type="spellEnd"/>
      <w:r w:rsidRPr="0054292B">
        <w:rPr>
          <w:color w:val="000000"/>
        </w:rPr>
        <w:t xml:space="preserve"> </w:t>
      </w:r>
      <w:proofErr w:type="spellStart"/>
      <w:r w:rsidRPr="0054292B">
        <w:rPr>
          <w:color w:val="000000"/>
        </w:rPr>
        <w:t>bahwa</w:t>
      </w:r>
      <w:proofErr w:type="spellEnd"/>
      <w:r w:rsidRPr="0054292B">
        <w:rPr>
          <w:color w:val="000000"/>
        </w:rPr>
        <w:t xml:space="preserve"> </w:t>
      </w:r>
      <w:proofErr w:type="spellStart"/>
      <w:r w:rsidRPr="0054292B">
        <w:rPr>
          <w:color w:val="000000"/>
        </w:rPr>
        <w:t>nilai</w:t>
      </w:r>
      <w:proofErr w:type="spellEnd"/>
      <w:r w:rsidRPr="0054292B">
        <w:rPr>
          <w:color w:val="000000"/>
        </w:rPr>
        <w:t xml:space="preserve"> </w:t>
      </w:r>
      <w:r w:rsidRPr="0054292B">
        <w:t>r</w:t>
      </w:r>
      <w:r>
        <w:t xml:space="preserve"> </w:t>
      </w:r>
      <w:proofErr w:type="spellStart"/>
      <w:r w:rsidRPr="0054292B">
        <w:rPr>
          <w:vertAlign w:val="subscript"/>
        </w:rPr>
        <w:t>hitung</w:t>
      </w:r>
      <w:proofErr w:type="spellEnd"/>
      <w:r w:rsidRPr="0054292B">
        <w:t xml:space="preserve"> &gt; r </w:t>
      </w:r>
      <w:proofErr w:type="spellStart"/>
      <w:r w:rsidRPr="0054292B">
        <w:rPr>
          <w:vertAlign w:val="subscript"/>
        </w:rPr>
        <w:t>tabel</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proofErr w:type="spellStart"/>
      <w:r w:rsidRPr="0054292B">
        <w:rPr>
          <w:color w:val="000000"/>
        </w:rPr>
        <w:t>sehingga</w:t>
      </w:r>
      <w:proofErr w:type="spellEnd"/>
      <w:r w:rsidRPr="0054292B">
        <w:rPr>
          <w:color w:val="000000"/>
        </w:rPr>
        <w:t xml:space="preserve"> </w:t>
      </w:r>
      <w:proofErr w:type="spellStart"/>
      <w:r w:rsidRPr="0054292B">
        <w:rPr>
          <w:color w:val="000000"/>
        </w:rPr>
        <w:t>seluruh</w:t>
      </w:r>
      <w:proofErr w:type="spellEnd"/>
      <w:r w:rsidRPr="0054292B">
        <w:rPr>
          <w:color w:val="000000"/>
        </w:rPr>
        <w:t xml:space="preserve"> </w:t>
      </w:r>
      <w:proofErr w:type="spellStart"/>
      <w:r w:rsidRPr="0054292B">
        <w:rPr>
          <w:color w:val="000000"/>
        </w:rPr>
        <w:t>butir</w:t>
      </w:r>
      <w:proofErr w:type="spellEnd"/>
      <w:r w:rsidRPr="0054292B">
        <w:rPr>
          <w:color w:val="000000"/>
        </w:rPr>
        <w:t xml:space="preserve"> </w:t>
      </w:r>
      <w:proofErr w:type="spellStart"/>
      <w:r w:rsidRPr="0054292B">
        <w:rPr>
          <w:color w:val="000000"/>
        </w:rPr>
        <w:t>pernyataan</w:t>
      </w:r>
      <w:proofErr w:type="spellEnd"/>
      <w:r w:rsidRPr="0054292B">
        <w:rPr>
          <w:color w:val="000000"/>
        </w:rPr>
        <w:t xml:space="preserve"> </w:t>
      </w:r>
      <w:proofErr w:type="spellStart"/>
      <w:r w:rsidRPr="0054292B">
        <w:rPr>
          <w:color w:val="000000"/>
        </w:rPr>
        <w:t>dinyatakan</w:t>
      </w:r>
      <w:proofErr w:type="spellEnd"/>
      <w:r w:rsidRPr="0054292B">
        <w:rPr>
          <w:color w:val="000000"/>
        </w:rPr>
        <w:t xml:space="preserve"> valid dan </w:t>
      </w:r>
      <w:proofErr w:type="spellStart"/>
      <w:r w:rsidRPr="0054292B">
        <w:rPr>
          <w:color w:val="000000"/>
        </w:rPr>
        <w:t>dapat</w:t>
      </w:r>
      <w:proofErr w:type="spellEnd"/>
      <w:r w:rsidRPr="0054292B">
        <w:rPr>
          <w:color w:val="000000"/>
        </w:rPr>
        <w:t xml:space="preserve"> </w:t>
      </w:r>
      <w:proofErr w:type="spellStart"/>
      <w:r w:rsidRPr="0054292B">
        <w:rPr>
          <w:color w:val="000000"/>
        </w:rPr>
        <w:t>digunakan</w:t>
      </w:r>
      <w:proofErr w:type="spellEnd"/>
      <w:r w:rsidR="00975B71">
        <w:rPr>
          <w:color w:val="000000"/>
        </w:rPr>
        <w:t>.</w:t>
      </w:r>
    </w:p>
    <w:p w14:paraId="2720FFFC" w14:textId="01173FBE" w:rsidR="00A1670C" w:rsidRDefault="00A1670C" w:rsidP="00975B71">
      <w:pPr>
        <w:pStyle w:val="NormalWeb"/>
        <w:spacing w:before="240" w:beforeAutospacing="0" w:after="240" w:afterAutospacing="0" w:line="276" w:lineRule="auto"/>
        <w:ind w:firstLine="720"/>
        <w:jc w:val="both"/>
        <w:rPr>
          <w:color w:val="000000"/>
        </w:rPr>
      </w:pPr>
      <w:proofErr w:type="spellStart"/>
      <w:r w:rsidRPr="0054292B">
        <w:rPr>
          <w:color w:val="000000"/>
        </w:rPr>
        <w:lastRenderedPageBreak/>
        <w:t>Dalam</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r>
        <w:rPr>
          <w:color w:val="000000"/>
        </w:rPr>
        <w:t>7</w:t>
      </w:r>
      <w:r w:rsidRPr="0054292B">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r>
        <w:rPr>
          <w:color w:val="000000"/>
        </w:rPr>
        <w:t xml:space="preserve">variable </w:t>
      </w:r>
      <w:r w:rsidR="00574736">
        <w:rPr>
          <w:i/>
          <w:iCs/>
          <w:color w:val="000000"/>
        </w:rPr>
        <w:t xml:space="preserve">bridging </w:t>
      </w:r>
      <w:proofErr w:type="spellStart"/>
      <w:r>
        <w:rPr>
          <w:color w:val="000000"/>
        </w:rPr>
        <w:t>dengan</w:t>
      </w:r>
      <w:proofErr w:type="spellEnd"/>
      <w:r>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w:t>
      </w:r>
      <w:r>
        <w:rPr>
          <w:color w:val="000000"/>
        </w:rPr>
        <w:t xml:space="preserve">, </w:t>
      </w:r>
      <w:proofErr w:type="spellStart"/>
      <w:r w:rsidRPr="0054292B">
        <w:rPr>
          <w:color w:val="000000"/>
        </w:rPr>
        <w:t>hasil</w:t>
      </w:r>
      <w:proofErr w:type="spellEnd"/>
      <w:r w:rsidRPr="0054292B">
        <w:rPr>
          <w:color w:val="000000"/>
        </w:rPr>
        <w:t xml:space="preserve"> </w:t>
      </w:r>
      <w:proofErr w:type="spellStart"/>
      <w:r w:rsidRPr="0054292B">
        <w:rPr>
          <w:color w:val="000000"/>
        </w:rPr>
        <w:t>pengujian</w:t>
      </w:r>
      <w:proofErr w:type="spellEnd"/>
      <w:r w:rsidRPr="0054292B">
        <w:rPr>
          <w:color w:val="000000"/>
        </w:rPr>
        <w:t xml:space="preserve"> </w:t>
      </w:r>
      <w:proofErr w:type="spellStart"/>
      <w:r w:rsidRPr="0054292B">
        <w:rPr>
          <w:color w:val="000000"/>
        </w:rPr>
        <w:t>instrumen</w:t>
      </w:r>
      <w:proofErr w:type="spellEnd"/>
      <w:r w:rsidRPr="0054292B">
        <w:rPr>
          <w:color w:val="000000"/>
        </w:rPr>
        <w:t xml:space="preserve"> </w:t>
      </w:r>
      <w:proofErr w:type="spellStart"/>
      <w:r w:rsidRPr="0054292B">
        <w:rPr>
          <w:color w:val="000000"/>
        </w:rPr>
        <w:t>penelitian</w:t>
      </w:r>
      <w:proofErr w:type="spellEnd"/>
      <w:r w:rsidRPr="0054292B">
        <w:rPr>
          <w:color w:val="000000"/>
        </w:rPr>
        <w:t xml:space="preserve"> </w:t>
      </w:r>
      <w:proofErr w:type="spellStart"/>
      <w:r w:rsidRPr="0054292B">
        <w:rPr>
          <w:color w:val="000000"/>
        </w:rPr>
        <w:t>menunjukkan</w:t>
      </w:r>
      <w:proofErr w:type="spellEnd"/>
      <w:r w:rsidRPr="0054292B">
        <w:rPr>
          <w:color w:val="000000"/>
        </w:rPr>
        <w:t xml:space="preserve"> </w:t>
      </w:r>
      <w:proofErr w:type="spellStart"/>
      <w:r w:rsidRPr="0054292B">
        <w:rPr>
          <w:color w:val="000000"/>
        </w:rPr>
        <w:t>bahwa</w:t>
      </w:r>
      <w:proofErr w:type="spellEnd"/>
      <w:r w:rsidRPr="0054292B">
        <w:rPr>
          <w:color w:val="000000"/>
        </w:rPr>
        <w:t xml:space="preserve"> </w:t>
      </w:r>
      <w:proofErr w:type="spellStart"/>
      <w:r w:rsidRPr="0054292B">
        <w:rPr>
          <w:color w:val="000000"/>
        </w:rPr>
        <w:t>nilai</w:t>
      </w:r>
      <w:proofErr w:type="spellEnd"/>
      <w:r w:rsidRPr="0054292B">
        <w:rPr>
          <w:color w:val="000000"/>
        </w:rPr>
        <w:t xml:space="preserve"> </w:t>
      </w:r>
      <w:r w:rsidRPr="0054292B">
        <w:t>r</w:t>
      </w:r>
      <w:r>
        <w:t xml:space="preserve"> </w:t>
      </w:r>
      <w:proofErr w:type="spellStart"/>
      <w:r w:rsidRPr="0054292B">
        <w:rPr>
          <w:vertAlign w:val="subscript"/>
        </w:rPr>
        <w:t>hitung</w:t>
      </w:r>
      <w:proofErr w:type="spellEnd"/>
      <w:r w:rsidRPr="0054292B">
        <w:t xml:space="preserve"> &gt; r </w:t>
      </w:r>
      <w:proofErr w:type="spellStart"/>
      <w:r w:rsidRPr="0054292B">
        <w:rPr>
          <w:vertAlign w:val="subscript"/>
        </w:rPr>
        <w:t>tabel</w:t>
      </w:r>
      <w:proofErr w:type="spellEnd"/>
      <w:r w:rsidRPr="0054292B">
        <w:rPr>
          <w:color w:val="000000"/>
        </w:rPr>
        <w:t xml:space="preserve"> </w:t>
      </w:r>
      <w:proofErr w:type="spellStart"/>
      <w:r w:rsidRPr="0054292B">
        <w:rPr>
          <w:color w:val="000000"/>
        </w:rPr>
        <w:t>tabel</w:t>
      </w:r>
      <w:proofErr w:type="spellEnd"/>
      <w:r w:rsidRPr="0054292B">
        <w:rPr>
          <w:color w:val="000000"/>
        </w:rPr>
        <w:t xml:space="preserve">, </w:t>
      </w:r>
      <w:proofErr w:type="spellStart"/>
      <w:r w:rsidRPr="0054292B">
        <w:rPr>
          <w:color w:val="000000"/>
        </w:rPr>
        <w:t>sehingga</w:t>
      </w:r>
      <w:proofErr w:type="spellEnd"/>
      <w:r w:rsidRPr="0054292B">
        <w:rPr>
          <w:color w:val="000000"/>
        </w:rPr>
        <w:t xml:space="preserve"> </w:t>
      </w:r>
      <w:proofErr w:type="spellStart"/>
      <w:r w:rsidRPr="0054292B">
        <w:rPr>
          <w:color w:val="000000"/>
        </w:rPr>
        <w:t>seluruh</w:t>
      </w:r>
      <w:proofErr w:type="spellEnd"/>
      <w:r w:rsidRPr="0054292B">
        <w:rPr>
          <w:color w:val="000000"/>
        </w:rPr>
        <w:t xml:space="preserve"> </w:t>
      </w:r>
      <w:proofErr w:type="spellStart"/>
      <w:r w:rsidRPr="0054292B">
        <w:rPr>
          <w:color w:val="000000"/>
        </w:rPr>
        <w:t>butir</w:t>
      </w:r>
      <w:proofErr w:type="spellEnd"/>
      <w:r w:rsidRPr="0054292B">
        <w:rPr>
          <w:color w:val="000000"/>
        </w:rPr>
        <w:t xml:space="preserve"> </w:t>
      </w:r>
      <w:proofErr w:type="spellStart"/>
      <w:r w:rsidRPr="0054292B">
        <w:rPr>
          <w:color w:val="000000"/>
        </w:rPr>
        <w:t>pernyataan</w:t>
      </w:r>
      <w:proofErr w:type="spellEnd"/>
      <w:r w:rsidRPr="0054292B">
        <w:rPr>
          <w:color w:val="000000"/>
        </w:rPr>
        <w:t xml:space="preserve"> </w:t>
      </w:r>
      <w:proofErr w:type="spellStart"/>
      <w:r w:rsidRPr="0054292B">
        <w:rPr>
          <w:color w:val="000000"/>
        </w:rPr>
        <w:t>dinyatakan</w:t>
      </w:r>
      <w:proofErr w:type="spellEnd"/>
      <w:r w:rsidRPr="0054292B">
        <w:rPr>
          <w:color w:val="000000"/>
        </w:rPr>
        <w:t xml:space="preserve"> valid dan </w:t>
      </w:r>
      <w:proofErr w:type="spellStart"/>
      <w:r w:rsidRPr="0054292B">
        <w:rPr>
          <w:color w:val="000000"/>
        </w:rPr>
        <w:t>dapat</w:t>
      </w:r>
      <w:proofErr w:type="spellEnd"/>
      <w:r w:rsidRPr="0054292B">
        <w:rPr>
          <w:color w:val="000000"/>
        </w:rPr>
        <w:t xml:space="preserve"> </w:t>
      </w:r>
      <w:proofErr w:type="spellStart"/>
      <w:r w:rsidRPr="0054292B">
        <w:rPr>
          <w:color w:val="000000"/>
        </w:rPr>
        <w:t>digunakan</w:t>
      </w:r>
      <w:proofErr w:type="spellEnd"/>
      <w:r>
        <w:rPr>
          <w:color w:val="000000"/>
        </w:rPr>
        <w:t>.</w:t>
      </w:r>
    </w:p>
    <w:tbl>
      <w:tblPr>
        <w:tblStyle w:val="TableGrid"/>
        <w:tblpPr w:leftFromText="180" w:rightFromText="180" w:vertAnchor="text" w:horzAnchor="margin" w:tblpY="70"/>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
        <w:gridCol w:w="861"/>
        <w:gridCol w:w="779"/>
        <w:gridCol w:w="1323"/>
      </w:tblGrid>
      <w:tr w:rsidR="00141F5C" w:rsidRPr="00791427" w14:paraId="4859A85E" w14:textId="77777777" w:rsidTr="00141F5C">
        <w:trPr>
          <w:trHeight w:val="372"/>
        </w:trPr>
        <w:tc>
          <w:tcPr>
            <w:tcW w:w="4111" w:type="dxa"/>
            <w:gridSpan w:val="4"/>
            <w:tcBorders>
              <w:bottom w:val="single" w:sz="4" w:space="0" w:color="auto"/>
            </w:tcBorders>
          </w:tcPr>
          <w:p w14:paraId="1F60318D" w14:textId="77777777" w:rsidR="00141F5C" w:rsidRPr="005B4AAA" w:rsidRDefault="00141F5C" w:rsidP="00975BBB">
            <w:pPr>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8 </w:t>
            </w:r>
            <w:r w:rsidRPr="005B4AAA">
              <w:rPr>
                <w:rFonts w:ascii="Times New Roman" w:hAnsi="Times New Roman" w:cs="Times New Roman"/>
                <w:color w:val="000000" w:themeColor="text1"/>
                <w:sz w:val="24"/>
                <w:szCs w:val="24"/>
                <w:lang w:val="sv-SE"/>
              </w:rPr>
              <w:t>Hasil Uji Validitas Variabel Bonding</w:t>
            </w:r>
          </w:p>
        </w:tc>
      </w:tr>
      <w:tr w:rsidR="00141F5C" w:rsidRPr="005B4AAA" w14:paraId="314D5E65" w14:textId="77777777" w:rsidTr="00141F5C">
        <w:trPr>
          <w:trHeight w:val="345"/>
        </w:trPr>
        <w:tc>
          <w:tcPr>
            <w:tcW w:w="1170" w:type="dxa"/>
            <w:tcBorders>
              <w:top w:val="single" w:sz="4" w:space="0" w:color="auto"/>
              <w:bottom w:val="single" w:sz="4" w:space="0" w:color="auto"/>
            </w:tcBorders>
          </w:tcPr>
          <w:p w14:paraId="329CF631"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Indikator</w:t>
            </w:r>
          </w:p>
        </w:tc>
        <w:tc>
          <w:tcPr>
            <w:tcW w:w="955" w:type="dxa"/>
            <w:tcBorders>
              <w:top w:val="single" w:sz="4" w:space="0" w:color="auto"/>
              <w:bottom w:val="single" w:sz="4" w:space="0" w:color="auto"/>
            </w:tcBorders>
          </w:tcPr>
          <w:p w14:paraId="4A9D79AF"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hitung</w:t>
            </w:r>
          </w:p>
        </w:tc>
        <w:tc>
          <w:tcPr>
            <w:tcW w:w="838" w:type="dxa"/>
            <w:tcBorders>
              <w:top w:val="single" w:sz="4" w:space="0" w:color="auto"/>
              <w:bottom w:val="single" w:sz="4" w:space="0" w:color="auto"/>
            </w:tcBorders>
          </w:tcPr>
          <w:p w14:paraId="16521E25"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r </w:t>
            </w:r>
            <w:r w:rsidRPr="00BD7BD0">
              <w:rPr>
                <w:rFonts w:ascii="Times New Roman" w:hAnsi="Times New Roman" w:cs="Times New Roman"/>
                <w:color w:val="000000" w:themeColor="text1"/>
                <w:sz w:val="24"/>
                <w:szCs w:val="24"/>
                <w:vertAlign w:val="subscript"/>
              </w:rPr>
              <w:t>tabel</w:t>
            </w:r>
            <w:r w:rsidRPr="005B4AAA">
              <w:rPr>
                <w:rFonts w:ascii="Times New Roman" w:hAnsi="Times New Roman" w:cs="Times New Roman"/>
                <w:color w:val="000000" w:themeColor="text1"/>
                <w:sz w:val="24"/>
                <w:szCs w:val="24"/>
              </w:rPr>
              <w:t xml:space="preserve"> </w:t>
            </w:r>
          </w:p>
        </w:tc>
        <w:tc>
          <w:tcPr>
            <w:tcW w:w="1148" w:type="dxa"/>
            <w:tcBorders>
              <w:top w:val="single" w:sz="4" w:space="0" w:color="auto"/>
              <w:bottom w:val="single" w:sz="4" w:space="0" w:color="auto"/>
            </w:tcBorders>
          </w:tcPr>
          <w:p w14:paraId="675B36AC"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Keterangan</w:t>
            </w:r>
          </w:p>
        </w:tc>
      </w:tr>
      <w:tr w:rsidR="00141F5C" w:rsidRPr="005B4AAA" w14:paraId="382CA706" w14:textId="77777777" w:rsidTr="00141F5C">
        <w:trPr>
          <w:trHeight w:val="372"/>
        </w:trPr>
        <w:tc>
          <w:tcPr>
            <w:tcW w:w="1170" w:type="dxa"/>
            <w:tcBorders>
              <w:top w:val="single" w:sz="4" w:space="0" w:color="auto"/>
            </w:tcBorders>
          </w:tcPr>
          <w:p w14:paraId="002B107A"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Bonding 1</w:t>
            </w:r>
          </w:p>
        </w:tc>
        <w:tc>
          <w:tcPr>
            <w:tcW w:w="955" w:type="dxa"/>
            <w:tcBorders>
              <w:top w:val="single" w:sz="4" w:space="0" w:color="auto"/>
            </w:tcBorders>
          </w:tcPr>
          <w:p w14:paraId="0F23CC40"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.767</w:t>
            </w:r>
          </w:p>
        </w:tc>
        <w:tc>
          <w:tcPr>
            <w:tcW w:w="838" w:type="dxa"/>
            <w:tcBorders>
              <w:top w:val="single" w:sz="4" w:space="0" w:color="auto"/>
            </w:tcBorders>
          </w:tcPr>
          <w:p w14:paraId="6B5F6201"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148" w:type="dxa"/>
            <w:tcBorders>
              <w:top w:val="single" w:sz="4" w:space="0" w:color="auto"/>
            </w:tcBorders>
          </w:tcPr>
          <w:p w14:paraId="453FB5C2"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141F5C" w:rsidRPr="005B4AAA" w14:paraId="4A7FF0DA" w14:textId="77777777" w:rsidTr="00141F5C">
        <w:trPr>
          <w:trHeight w:val="372"/>
        </w:trPr>
        <w:tc>
          <w:tcPr>
            <w:tcW w:w="1170" w:type="dxa"/>
          </w:tcPr>
          <w:p w14:paraId="241058F7"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Bonding 2</w:t>
            </w:r>
          </w:p>
        </w:tc>
        <w:tc>
          <w:tcPr>
            <w:tcW w:w="955" w:type="dxa"/>
          </w:tcPr>
          <w:p w14:paraId="2231AFA8"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.842</w:t>
            </w:r>
          </w:p>
        </w:tc>
        <w:tc>
          <w:tcPr>
            <w:tcW w:w="838" w:type="dxa"/>
          </w:tcPr>
          <w:p w14:paraId="672C9526"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148" w:type="dxa"/>
          </w:tcPr>
          <w:p w14:paraId="3462B9D5"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r w:rsidR="00141F5C" w:rsidRPr="005B4AAA" w14:paraId="41B90F8B" w14:textId="77777777" w:rsidTr="00141F5C">
        <w:trPr>
          <w:trHeight w:val="527"/>
        </w:trPr>
        <w:tc>
          <w:tcPr>
            <w:tcW w:w="1170" w:type="dxa"/>
            <w:tcBorders>
              <w:bottom w:val="single" w:sz="4" w:space="0" w:color="auto"/>
            </w:tcBorders>
          </w:tcPr>
          <w:p w14:paraId="2947B82F"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Bonding 3</w:t>
            </w:r>
          </w:p>
        </w:tc>
        <w:tc>
          <w:tcPr>
            <w:tcW w:w="955" w:type="dxa"/>
            <w:tcBorders>
              <w:bottom w:val="single" w:sz="4" w:space="0" w:color="auto"/>
            </w:tcBorders>
          </w:tcPr>
          <w:p w14:paraId="3F71A683"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.681</w:t>
            </w:r>
          </w:p>
        </w:tc>
        <w:tc>
          <w:tcPr>
            <w:tcW w:w="838" w:type="dxa"/>
            <w:tcBorders>
              <w:bottom w:val="single" w:sz="4" w:space="0" w:color="auto"/>
            </w:tcBorders>
          </w:tcPr>
          <w:p w14:paraId="060DB55A"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.239</w:t>
            </w:r>
          </w:p>
        </w:tc>
        <w:tc>
          <w:tcPr>
            <w:tcW w:w="1148" w:type="dxa"/>
            <w:tcBorders>
              <w:bottom w:val="single" w:sz="4" w:space="0" w:color="auto"/>
            </w:tcBorders>
          </w:tcPr>
          <w:p w14:paraId="56F2F54B" w14:textId="77777777" w:rsidR="00141F5C" w:rsidRPr="005B4AAA" w:rsidRDefault="00141F5C" w:rsidP="00975BBB">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Valid</w:t>
            </w:r>
          </w:p>
        </w:tc>
      </w:tr>
    </w:tbl>
    <w:p w14:paraId="5D255A00" w14:textId="694D28A6" w:rsidR="00975B71" w:rsidRPr="00141F5C" w:rsidRDefault="00A1670C" w:rsidP="00141F5C">
      <w:pPr>
        <w:pStyle w:val="NormalWeb"/>
        <w:spacing w:line="276" w:lineRule="auto"/>
        <w:ind w:firstLine="720"/>
        <w:jc w:val="both"/>
        <w:rPr>
          <w:color w:val="000000"/>
        </w:rPr>
      </w:pPr>
      <w:proofErr w:type="spellStart"/>
      <w:r w:rsidRPr="0054292B">
        <w:rPr>
          <w:color w:val="000000"/>
        </w:rPr>
        <w:t>Dalam</w:t>
      </w:r>
      <w:proofErr w:type="spellEnd"/>
      <w:r w:rsidRPr="0054292B">
        <w:rPr>
          <w:color w:val="000000"/>
        </w:rPr>
        <w:t xml:space="preserve"> </w:t>
      </w:r>
      <w:r w:rsidR="00975B71">
        <w:rPr>
          <w:color w:val="000000"/>
        </w:rPr>
        <w:t>table</w:t>
      </w:r>
      <w:r w:rsidRPr="0054292B">
        <w:rPr>
          <w:color w:val="000000"/>
        </w:rPr>
        <w:t xml:space="preserve"> </w:t>
      </w:r>
      <w:r>
        <w:rPr>
          <w:color w:val="000000"/>
        </w:rPr>
        <w:t>8</w:t>
      </w:r>
      <w:r w:rsidRPr="0054292B">
        <w:rPr>
          <w:color w:val="000000"/>
        </w:rPr>
        <w:t xml:space="preserve"> </w:t>
      </w:r>
      <w:proofErr w:type="spellStart"/>
      <w:r>
        <w:rPr>
          <w:color w:val="000000"/>
        </w:rPr>
        <w:t>ini</w:t>
      </w:r>
      <w:proofErr w:type="spellEnd"/>
      <w:r>
        <w:rPr>
          <w:color w:val="000000"/>
        </w:rPr>
        <w:t xml:space="preserve"> </w:t>
      </w:r>
      <w:proofErr w:type="spellStart"/>
      <w:r w:rsidRPr="00EE7FD5">
        <w:rPr>
          <w:color w:val="000000"/>
        </w:rPr>
        <w:t>menunjukkan</w:t>
      </w:r>
      <w:proofErr w:type="spellEnd"/>
      <w:r w:rsidRPr="00EE7FD5">
        <w:rPr>
          <w:color w:val="000000"/>
        </w:rPr>
        <w:t xml:space="preserve"> </w:t>
      </w:r>
      <w:proofErr w:type="spellStart"/>
      <w:r w:rsidRPr="00EE7FD5">
        <w:rPr>
          <w:color w:val="000000"/>
        </w:rPr>
        <w:t>hasil</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w:t>
      </w:r>
      <w:proofErr w:type="spellStart"/>
      <w:r w:rsidRPr="00EE7FD5">
        <w:rPr>
          <w:color w:val="000000"/>
        </w:rPr>
        <w:t>pengujian</w:t>
      </w:r>
      <w:proofErr w:type="spellEnd"/>
      <w:r w:rsidRPr="00EE7FD5">
        <w:rPr>
          <w:color w:val="000000"/>
        </w:rPr>
        <w:t xml:space="preserve"> </w:t>
      </w:r>
      <w:proofErr w:type="spellStart"/>
      <w:r w:rsidRPr="00EE7FD5">
        <w:rPr>
          <w:color w:val="000000"/>
        </w:rPr>
        <w:t>validitas</w:t>
      </w:r>
      <w:proofErr w:type="spellEnd"/>
      <w:r w:rsidRPr="00EE7FD5">
        <w:rPr>
          <w:color w:val="000000"/>
        </w:rPr>
        <w:t xml:space="preserve"> </w:t>
      </w:r>
      <w:r>
        <w:rPr>
          <w:color w:val="000000"/>
        </w:rPr>
        <w:t xml:space="preserve">variable </w:t>
      </w:r>
      <w:r w:rsidR="00574736">
        <w:rPr>
          <w:i/>
          <w:iCs/>
          <w:color w:val="000000"/>
        </w:rPr>
        <w:t xml:space="preserve">bonding </w:t>
      </w:r>
      <w:proofErr w:type="spellStart"/>
      <w:r>
        <w:rPr>
          <w:color w:val="000000"/>
        </w:rPr>
        <w:t>dengan</w:t>
      </w:r>
      <w:proofErr w:type="spellEnd"/>
      <w:r>
        <w:rPr>
          <w:color w:val="000000"/>
        </w:rPr>
        <w:t xml:space="preserve"> </w:t>
      </w:r>
      <w:proofErr w:type="spellStart"/>
      <w:r w:rsidRPr="00EE7FD5">
        <w:rPr>
          <w:color w:val="000000"/>
        </w:rPr>
        <w:t>menggunakan</w:t>
      </w:r>
      <w:proofErr w:type="spellEnd"/>
      <w:r w:rsidRPr="00EE7FD5">
        <w:rPr>
          <w:color w:val="000000"/>
        </w:rPr>
        <w:t xml:space="preserve"> </w:t>
      </w:r>
      <w:proofErr w:type="spellStart"/>
      <w:r w:rsidRPr="00EE7FD5">
        <w:rPr>
          <w:color w:val="000000"/>
        </w:rPr>
        <w:t>aplikasi</w:t>
      </w:r>
      <w:proofErr w:type="spellEnd"/>
      <w:r w:rsidRPr="00EE7FD5">
        <w:rPr>
          <w:color w:val="000000"/>
        </w:rPr>
        <w:t xml:space="preserve"> SPSS 23</w:t>
      </w:r>
      <w:r>
        <w:rPr>
          <w:color w:val="000000"/>
        </w:rPr>
        <w:t xml:space="preserve">, </w:t>
      </w:r>
      <w:proofErr w:type="spellStart"/>
      <w:r w:rsidRPr="0054292B">
        <w:rPr>
          <w:color w:val="000000"/>
        </w:rPr>
        <w:t>hasil</w:t>
      </w:r>
      <w:proofErr w:type="spellEnd"/>
      <w:r w:rsidRPr="0054292B">
        <w:rPr>
          <w:color w:val="000000"/>
        </w:rPr>
        <w:t xml:space="preserve"> </w:t>
      </w:r>
      <w:proofErr w:type="spellStart"/>
      <w:r w:rsidRPr="0054292B">
        <w:rPr>
          <w:color w:val="000000"/>
        </w:rPr>
        <w:t>pengujian</w:t>
      </w:r>
      <w:proofErr w:type="spellEnd"/>
      <w:r w:rsidRPr="0054292B">
        <w:rPr>
          <w:color w:val="000000"/>
        </w:rPr>
        <w:t xml:space="preserve"> </w:t>
      </w:r>
      <w:r w:rsidR="00975B71">
        <w:rPr>
          <w:color w:val="000000"/>
        </w:rPr>
        <w:pgNum/>
      </w:r>
      <w:r w:rsidR="00975B71">
        <w:rPr>
          <w:color w:val="000000"/>
        </w:rPr>
        <w:t>able</w:t>
      </w:r>
      <w:r w:rsidR="00975B71">
        <w:rPr>
          <w:color w:val="000000"/>
        </w:rPr>
        <w:pgNum/>
      </w:r>
      <w:proofErr w:type="spellStart"/>
      <w:r w:rsidR="00975B71">
        <w:rPr>
          <w:color w:val="000000"/>
        </w:rPr>
        <w:t>ment</w:t>
      </w:r>
      <w:proofErr w:type="spellEnd"/>
      <w:r w:rsidRPr="0054292B">
        <w:rPr>
          <w:color w:val="000000"/>
        </w:rPr>
        <w:t xml:space="preserve"> </w:t>
      </w:r>
      <w:proofErr w:type="spellStart"/>
      <w:r w:rsidRPr="0054292B">
        <w:rPr>
          <w:color w:val="000000"/>
        </w:rPr>
        <w:t>penelitian</w:t>
      </w:r>
      <w:proofErr w:type="spellEnd"/>
      <w:r w:rsidRPr="0054292B">
        <w:rPr>
          <w:color w:val="000000"/>
        </w:rPr>
        <w:t xml:space="preserve"> </w:t>
      </w:r>
      <w:proofErr w:type="spellStart"/>
      <w:r w:rsidRPr="0054292B">
        <w:rPr>
          <w:color w:val="000000"/>
        </w:rPr>
        <w:t>menunjukkan</w:t>
      </w:r>
      <w:proofErr w:type="spellEnd"/>
      <w:r w:rsidRPr="0054292B">
        <w:rPr>
          <w:color w:val="000000"/>
        </w:rPr>
        <w:t xml:space="preserve"> </w:t>
      </w:r>
      <w:proofErr w:type="spellStart"/>
      <w:r w:rsidRPr="0054292B">
        <w:rPr>
          <w:color w:val="000000"/>
        </w:rPr>
        <w:t>bahwa</w:t>
      </w:r>
      <w:proofErr w:type="spellEnd"/>
      <w:r w:rsidRPr="0054292B">
        <w:rPr>
          <w:color w:val="000000"/>
        </w:rPr>
        <w:t xml:space="preserve"> </w:t>
      </w:r>
      <w:proofErr w:type="spellStart"/>
      <w:r w:rsidRPr="0054292B">
        <w:rPr>
          <w:color w:val="000000"/>
        </w:rPr>
        <w:t>nilai</w:t>
      </w:r>
      <w:proofErr w:type="spellEnd"/>
      <w:r w:rsidRPr="0054292B">
        <w:rPr>
          <w:color w:val="000000"/>
        </w:rPr>
        <w:t xml:space="preserve"> </w:t>
      </w:r>
      <w:r w:rsidRPr="0054292B">
        <w:t>r</w:t>
      </w:r>
      <w:r>
        <w:t xml:space="preserve"> </w:t>
      </w:r>
      <w:proofErr w:type="spellStart"/>
      <w:r w:rsidRPr="0054292B">
        <w:rPr>
          <w:vertAlign w:val="subscript"/>
        </w:rPr>
        <w:t>hitung</w:t>
      </w:r>
      <w:proofErr w:type="spellEnd"/>
      <w:r w:rsidRPr="0054292B">
        <w:t xml:space="preserve"> &gt; r </w:t>
      </w:r>
      <w:r w:rsidR="00975B71">
        <w:rPr>
          <w:vertAlign w:val="subscript"/>
        </w:rPr>
        <w:pgNum/>
      </w:r>
      <w:r w:rsidR="00975B71">
        <w:rPr>
          <w:vertAlign w:val="subscript"/>
        </w:rPr>
        <w:t>able</w:t>
      </w:r>
      <w:r w:rsidRPr="0054292B">
        <w:rPr>
          <w:color w:val="000000"/>
        </w:rPr>
        <w:t xml:space="preserve"> </w:t>
      </w:r>
      <w:r w:rsidR="00975B71">
        <w:rPr>
          <w:color w:val="000000"/>
        </w:rPr>
        <w:pgNum/>
      </w:r>
      <w:proofErr w:type="spellStart"/>
      <w:r w:rsidR="00975B71">
        <w:rPr>
          <w:color w:val="000000"/>
        </w:rPr>
        <w:t>able</w:t>
      </w:r>
      <w:proofErr w:type="spellEnd"/>
      <w:r w:rsidRPr="0054292B">
        <w:rPr>
          <w:color w:val="000000"/>
        </w:rPr>
        <w:t xml:space="preserve">, </w:t>
      </w:r>
      <w:proofErr w:type="spellStart"/>
      <w:r w:rsidRPr="0054292B">
        <w:rPr>
          <w:color w:val="000000"/>
        </w:rPr>
        <w:t>sehingga</w:t>
      </w:r>
      <w:proofErr w:type="spellEnd"/>
      <w:r w:rsidRPr="0054292B">
        <w:rPr>
          <w:color w:val="000000"/>
        </w:rPr>
        <w:t xml:space="preserve"> </w:t>
      </w:r>
      <w:proofErr w:type="spellStart"/>
      <w:r w:rsidRPr="0054292B">
        <w:rPr>
          <w:color w:val="000000"/>
        </w:rPr>
        <w:t>seluruh</w:t>
      </w:r>
      <w:proofErr w:type="spellEnd"/>
      <w:r w:rsidRPr="0054292B">
        <w:rPr>
          <w:color w:val="000000"/>
        </w:rPr>
        <w:t xml:space="preserve"> </w:t>
      </w:r>
      <w:proofErr w:type="spellStart"/>
      <w:r w:rsidRPr="0054292B">
        <w:rPr>
          <w:color w:val="000000"/>
        </w:rPr>
        <w:t>butir</w:t>
      </w:r>
      <w:proofErr w:type="spellEnd"/>
      <w:r w:rsidRPr="0054292B">
        <w:rPr>
          <w:color w:val="000000"/>
        </w:rPr>
        <w:t xml:space="preserve"> </w:t>
      </w:r>
      <w:proofErr w:type="spellStart"/>
      <w:r w:rsidRPr="0054292B">
        <w:rPr>
          <w:color w:val="000000"/>
        </w:rPr>
        <w:t>pernyataan</w:t>
      </w:r>
      <w:proofErr w:type="spellEnd"/>
      <w:r w:rsidRPr="0054292B">
        <w:rPr>
          <w:color w:val="000000"/>
        </w:rPr>
        <w:t xml:space="preserve"> </w:t>
      </w:r>
      <w:proofErr w:type="spellStart"/>
      <w:r w:rsidRPr="0054292B">
        <w:rPr>
          <w:color w:val="000000"/>
        </w:rPr>
        <w:t>dinyatakan</w:t>
      </w:r>
      <w:proofErr w:type="spellEnd"/>
      <w:r w:rsidRPr="0054292B">
        <w:rPr>
          <w:color w:val="000000"/>
        </w:rPr>
        <w:t xml:space="preserve"> valid dan </w:t>
      </w:r>
      <w:proofErr w:type="spellStart"/>
      <w:r w:rsidRPr="0054292B">
        <w:rPr>
          <w:color w:val="000000"/>
        </w:rPr>
        <w:t>dapat</w:t>
      </w:r>
      <w:proofErr w:type="spellEnd"/>
      <w:r w:rsidRPr="0054292B">
        <w:rPr>
          <w:color w:val="000000"/>
        </w:rPr>
        <w:t xml:space="preserve"> </w:t>
      </w:r>
      <w:proofErr w:type="spellStart"/>
      <w:r w:rsidRPr="0054292B">
        <w:rPr>
          <w:color w:val="000000"/>
        </w:rPr>
        <w:t>digunakan</w:t>
      </w:r>
      <w:proofErr w:type="spellEnd"/>
      <w:r>
        <w:rPr>
          <w:color w:val="000000"/>
        </w:rPr>
        <w:t>.</w:t>
      </w:r>
    </w:p>
    <w:p w14:paraId="4C01FCC0" w14:textId="30B2F9C9" w:rsidR="00A1670C" w:rsidRDefault="00A1670C" w:rsidP="00141F5C">
      <w:pPr>
        <w:pStyle w:val="NormalWeb"/>
        <w:spacing w:before="0" w:beforeAutospacing="0" w:after="240" w:afterAutospacing="0" w:line="276" w:lineRule="auto"/>
        <w:ind w:firstLine="720"/>
        <w:jc w:val="both"/>
        <w:rPr>
          <w:color w:val="000000"/>
        </w:rPr>
      </w:pPr>
      <w:r>
        <w:t xml:space="preserve">Hasil </w:t>
      </w:r>
      <w:proofErr w:type="spellStart"/>
      <w:r>
        <w:t>dari</w:t>
      </w:r>
      <w:proofErr w:type="spellEnd"/>
      <w:r>
        <w:t xml:space="preserve"> </w:t>
      </w:r>
      <w:proofErr w:type="spellStart"/>
      <w:r w:rsidRPr="00EE7FD5">
        <w:rPr>
          <w:color w:val="000000"/>
        </w:rPr>
        <w:t>penelitian</w:t>
      </w:r>
      <w:proofErr w:type="spellEnd"/>
      <w:r w:rsidRPr="00EE7FD5">
        <w:rPr>
          <w:color w:val="000000"/>
        </w:rPr>
        <w:t xml:space="preserve"> </w:t>
      </w:r>
      <w:proofErr w:type="spellStart"/>
      <w:r w:rsidRPr="00EE7FD5">
        <w:rPr>
          <w:color w:val="000000"/>
        </w:rPr>
        <w:t>ini</w:t>
      </w:r>
      <w:proofErr w:type="spellEnd"/>
      <w:r w:rsidRPr="00EE7FD5">
        <w:rPr>
          <w:color w:val="000000"/>
        </w:rPr>
        <w:t xml:space="preserve"> </w:t>
      </w:r>
      <w:proofErr w:type="spellStart"/>
      <w:r w:rsidRPr="00EE7FD5">
        <w:rPr>
          <w:color w:val="000000"/>
        </w:rPr>
        <w:t>memperlihatkan</w:t>
      </w:r>
      <w:proofErr w:type="spellEnd"/>
      <w:r w:rsidRPr="00EE7FD5">
        <w:rPr>
          <w:color w:val="000000"/>
        </w:rPr>
        <w:t xml:space="preserve"> </w:t>
      </w:r>
      <w:proofErr w:type="spellStart"/>
      <w:r w:rsidRPr="00EE7FD5">
        <w:rPr>
          <w:color w:val="000000"/>
        </w:rPr>
        <w:t>bahwa</w:t>
      </w:r>
      <w:proofErr w:type="spellEnd"/>
      <w:r w:rsidRPr="00EE7FD5">
        <w:rPr>
          <w:color w:val="000000"/>
        </w:rPr>
        <w:t xml:space="preserve"> </w:t>
      </w:r>
      <w:proofErr w:type="spellStart"/>
      <w:r w:rsidRPr="00EE7FD5">
        <w:rPr>
          <w:color w:val="000000"/>
        </w:rPr>
        <w:t>nilai</w:t>
      </w:r>
      <w:proofErr w:type="spellEnd"/>
      <w:r w:rsidRPr="00EE7FD5">
        <w:rPr>
          <w:color w:val="000000"/>
        </w:rPr>
        <w:t xml:space="preserve"> pada r </w:t>
      </w:r>
      <w:proofErr w:type="spellStart"/>
      <w:r w:rsidRPr="00EE7FD5">
        <w:rPr>
          <w:color w:val="000000"/>
        </w:rPr>
        <w:t>hitung</w:t>
      </w:r>
      <w:proofErr w:type="spellEnd"/>
      <w:r w:rsidRPr="00EE7FD5">
        <w:rPr>
          <w:color w:val="000000"/>
        </w:rPr>
        <w:t xml:space="preserve"> </w:t>
      </w:r>
      <w:proofErr w:type="spellStart"/>
      <w:r w:rsidRPr="00EE7FD5">
        <w:rPr>
          <w:color w:val="000000"/>
        </w:rPr>
        <w:t>memiliki</w:t>
      </w:r>
      <w:proofErr w:type="spellEnd"/>
      <w:r w:rsidRPr="00EE7FD5">
        <w:rPr>
          <w:color w:val="000000"/>
        </w:rPr>
        <w:t xml:space="preserve"> </w:t>
      </w:r>
      <w:proofErr w:type="spellStart"/>
      <w:r w:rsidRPr="00EE7FD5">
        <w:rPr>
          <w:color w:val="000000"/>
        </w:rPr>
        <w:t>nilai</w:t>
      </w:r>
      <w:proofErr w:type="spellEnd"/>
      <w:r w:rsidRPr="00EE7FD5">
        <w:rPr>
          <w:color w:val="000000"/>
        </w:rPr>
        <w:t xml:space="preserve"> yang </w:t>
      </w:r>
      <w:proofErr w:type="spellStart"/>
      <w:r w:rsidRPr="00EE7FD5">
        <w:rPr>
          <w:color w:val="000000"/>
        </w:rPr>
        <w:t>lebih</w:t>
      </w:r>
      <w:proofErr w:type="spellEnd"/>
      <w:r w:rsidRPr="00EE7FD5">
        <w:rPr>
          <w:color w:val="000000"/>
        </w:rPr>
        <w:t xml:space="preserve"> </w:t>
      </w:r>
      <w:proofErr w:type="spellStart"/>
      <w:r w:rsidRPr="00EE7FD5">
        <w:rPr>
          <w:color w:val="000000"/>
        </w:rPr>
        <w:t>besar</w:t>
      </w:r>
      <w:proofErr w:type="spellEnd"/>
      <w:r w:rsidRPr="00EE7FD5">
        <w:rPr>
          <w:color w:val="000000"/>
        </w:rPr>
        <w:t xml:space="preserve"> </w:t>
      </w:r>
      <w:proofErr w:type="spellStart"/>
      <w:r w:rsidRPr="00EE7FD5">
        <w:rPr>
          <w:color w:val="000000"/>
        </w:rPr>
        <w:t>dari</w:t>
      </w:r>
      <w:proofErr w:type="spellEnd"/>
      <w:r w:rsidRPr="00EE7FD5">
        <w:rPr>
          <w:color w:val="000000"/>
        </w:rPr>
        <w:t xml:space="preserve"> r </w:t>
      </w:r>
      <w:proofErr w:type="spellStart"/>
      <w:r w:rsidRPr="00EE7FD5">
        <w:rPr>
          <w:color w:val="000000"/>
        </w:rPr>
        <w:t>tabelnya</w:t>
      </w:r>
      <w:proofErr w:type="spellEnd"/>
      <w:r w:rsidRPr="00EE7FD5">
        <w:rPr>
          <w:color w:val="000000"/>
        </w:rPr>
        <w:t xml:space="preserve">, </w:t>
      </w:r>
      <w:proofErr w:type="spellStart"/>
      <w:r w:rsidRPr="00EE7FD5">
        <w:rPr>
          <w:color w:val="000000"/>
        </w:rPr>
        <w:t>hal</w:t>
      </w:r>
      <w:proofErr w:type="spellEnd"/>
      <w:r w:rsidRPr="00EE7FD5">
        <w:rPr>
          <w:color w:val="000000"/>
        </w:rPr>
        <w:t xml:space="preserve"> </w:t>
      </w:r>
      <w:proofErr w:type="spellStart"/>
      <w:r w:rsidRPr="00EE7FD5">
        <w:rPr>
          <w:color w:val="000000"/>
        </w:rPr>
        <w:t>ini</w:t>
      </w:r>
      <w:proofErr w:type="spellEnd"/>
      <w:r w:rsidRPr="00EE7FD5">
        <w:rPr>
          <w:color w:val="000000"/>
        </w:rPr>
        <w:t xml:space="preserve"> </w:t>
      </w:r>
      <w:proofErr w:type="spellStart"/>
      <w:r w:rsidRPr="00EE7FD5">
        <w:rPr>
          <w:color w:val="000000"/>
        </w:rPr>
        <w:t>menunjukan</w:t>
      </w:r>
      <w:proofErr w:type="spellEnd"/>
      <w:r w:rsidRPr="00EE7FD5">
        <w:rPr>
          <w:color w:val="000000"/>
        </w:rPr>
        <w:t xml:space="preserve"> </w:t>
      </w:r>
      <w:proofErr w:type="spellStart"/>
      <w:r w:rsidRPr="00EE7FD5">
        <w:rPr>
          <w:color w:val="000000"/>
        </w:rPr>
        <w:t>bahwa</w:t>
      </w:r>
      <w:proofErr w:type="spellEnd"/>
      <w:r w:rsidRPr="00EE7FD5">
        <w:rPr>
          <w:color w:val="000000"/>
        </w:rPr>
        <w:t xml:space="preserve"> </w:t>
      </w:r>
      <w:proofErr w:type="spellStart"/>
      <w:r w:rsidRPr="00EE7FD5">
        <w:rPr>
          <w:color w:val="000000"/>
        </w:rPr>
        <w:t>semua</w:t>
      </w:r>
      <w:proofErr w:type="spellEnd"/>
      <w:r w:rsidRPr="00EE7FD5">
        <w:rPr>
          <w:color w:val="000000"/>
        </w:rPr>
        <w:t xml:space="preserve"> </w:t>
      </w:r>
      <w:proofErr w:type="spellStart"/>
      <w:r w:rsidRPr="00EE7FD5">
        <w:rPr>
          <w:color w:val="000000"/>
        </w:rPr>
        <w:t>butir</w:t>
      </w:r>
      <w:proofErr w:type="spellEnd"/>
      <w:r w:rsidRPr="00EE7FD5">
        <w:rPr>
          <w:color w:val="000000"/>
        </w:rPr>
        <w:t xml:space="preserve"> </w:t>
      </w:r>
      <w:proofErr w:type="spellStart"/>
      <w:r w:rsidRPr="00EE7FD5">
        <w:rPr>
          <w:color w:val="000000"/>
        </w:rPr>
        <w:t>pertanyaan</w:t>
      </w:r>
      <w:proofErr w:type="spellEnd"/>
      <w:r w:rsidRPr="00EE7FD5">
        <w:rPr>
          <w:color w:val="000000"/>
        </w:rPr>
        <w:t xml:space="preserve"> valid, dan </w:t>
      </w:r>
      <w:proofErr w:type="spellStart"/>
      <w:r w:rsidRPr="00EE7FD5">
        <w:rPr>
          <w:color w:val="000000"/>
        </w:rPr>
        <w:t>dapat</w:t>
      </w:r>
      <w:proofErr w:type="spellEnd"/>
      <w:r w:rsidRPr="00EE7FD5">
        <w:rPr>
          <w:color w:val="000000"/>
        </w:rPr>
        <w:t xml:space="preserve"> </w:t>
      </w:r>
      <w:proofErr w:type="spellStart"/>
      <w:r w:rsidRPr="00EE7FD5">
        <w:rPr>
          <w:color w:val="000000"/>
        </w:rPr>
        <w:t>digunakan</w:t>
      </w:r>
      <w:proofErr w:type="spellEnd"/>
      <w:r w:rsidRPr="00EE7FD5">
        <w:rPr>
          <w:color w:val="000000"/>
        </w:rPr>
        <w:t xml:space="preserve"> </w:t>
      </w:r>
      <w:proofErr w:type="spellStart"/>
      <w:r w:rsidRPr="00EE7FD5">
        <w:rPr>
          <w:color w:val="000000"/>
        </w:rPr>
        <w:t>maupun</w:t>
      </w:r>
      <w:proofErr w:type="spellEnd"/>
      <w:r w:rsidRPr="00EE7FD5">
        <w:rPr>
          <w:color w:val="000000"/>
        </w:rPr>
        <w:t xml:space="preserve"> </w:t>
      </w:r>
      <w:proofErr w:type="spellStart"/>
      <w:r w:rsidRPr="00EE7FD5">
        <w:rPr>
          <w:color w:val="000000"/>
        </w:rPr>
        <w:t>instrumennya</w:t>
      </w:r>
      <w:proofErr w:type="spellEnd"/>
      <w:r w:rsidRPr="00EE7FD5">
        <w:rPr>
          <w:color w:val="000000"/>
        </w:rPr>
        <w:t xml:space="preserve"> </w:t>
      </w:r>
      <w:proofErr w:type="spellStart"/>
      <w:r w:rsidRPr="00EE7FD5">
        <w:rPr>
          <w:color w:val="000000"/>
        </w:rPr>
        <w:t>dapat</w:t>
      </w:r>
      <w:proofErr w:type="spellEnd"/>
      <w:r w:rsidRPr="00EE7FD5">
        <w:rPr>
          <w:color w:val="000000"/>
        </w:rPr>
        <w:t xml:space="preserve"> </w:t>
      </w:r>
      <w:proofErr w:type="spellStart"/>
      <w:r w:rsidRPr="00EE7FD5">
        <w:rPr>
          <w:color w:val="000000"/>
        </w:rPr>
        <w:t>dibagikan</w:t>
      </w:r>
      <w:proofErr w:type="spellEnd"/>
      <w:r w:rsidRPr="00EE7FD5">
        <w:rPr>
          <w:color w:val="000000"/>
        </w:rPr>
        <w:t>.</w:t>
      </w:r>
      <w:r w:rsidRPr="00EE7FD5">
        <w:t xml:space="preserve"> </w:t>
      </w:r>
      <w:proofErr w:type="spellStart"/>
      <w:r w:rsidRPr="00076A22">
        <w:rPr>
          <w:color w:val="000000"/>
        </w:rPr>
        <w:t>Berdasarkan</w:t>
      </w:r>
      <w:proofErr w:type="spellEnd"/>
      <w:r w:rsidRPr="00076A22">
        <w:rPr>
          <w:color w:val="000000"/>
        </w:rPr>
        <w:t xml:space="preserve"> </w:t>
      </w:r>
      <w:proofErr w:type="spellStart"/>
      <w:r w:rsidRPr="00076A22">
        <w:rPr>
          <w:color w:val="000000"/>
        </w:rPr>
        <w:t>tabel</w:t>
      </w:r>
      <w:proofErr w:type="spellEnd"/>
      <w:r w:rsidRPr="00076A22">
        <w:rPr>
          <w:color w:val="000000"/>
        </w:rPr>
        <w:t xml:space="preserve"> </w:t>
      </w:r>
      <w:proofErr w:type="spellStart"/>
      <w:r w:rsidRPr="00076A22">
        <w:rPr>
          <w:color w:val="000000"/>
        </w:rPr>
        <w:t>tersebut</w:t>
      </w:r>
      <w:proofErr w:type="spellEnd"/>
      <w:r w:rsidRPr="00076A22">
        <w:rPr>
          <w:color w:val="000000"/>
        </w:rPr>
        <w:t xml:space="preserve">, </w:t>
      </w:r>
      <w:proofErr w:type="spellStart"/>
      <w:r w:rsidRPr="00076A22">
        <w:rPr>
          <w:color w:val="000000"/>
        </w:rPr>
        <w:t>hasil</w:t>
      </w:r>
      <w:proofErr w:type="spellEnd"/>
      <w:r w:rsidRPr="00076A22">
        <w:rPr>
          <w:color w:val="000000"/>
        </w:rPr>
        <w:t xml:space="preserve"> </w:t>
      </w:r>
      <w:proofErr w:type="spellStart"/>
      <w:r w:rsidRPr="00076A22">
        <w:rPr>
          <w:color w:val="000000"/>
        </w:rPr>
        <w:t>pengujian</w:t>
      </w:r>
      <w:proofErr w:type="spellEnd"/>
      <w:r w:rsidRPr="00076A22">
        <w:rPr>
          <w:color w:val="000000"/>
        </w:rPr>
        <w:t xml:space="preserve"> </w:t>
      </w:r>
      <w:proofErr w:type="spellStart"/>
      <w:r w:rsidRPr="00076A22">
        <w:rPr>
          <w:color w:val="000000"/>
        </w:rPr>
        <w:t>instrumen</w:t>
      </w:r>
      <w:proofErr w:type="spellEnd"/>
      <w:r w:rsidRPr="00076A22">
        <w:rPr>
          <w:color w:val="000000"/>
        </w:rPr>
        <w:t xml:space="preserve"> </w:t>
      </w:r>
      <w:proofErr w:type="spellStart"/>
      <w:r w:rsidRPr="00076A22">
        <w:rPr>
          <w:color w:val="000000"/>
        </w:rPr>
        <w:t>penelitian</w:t>
      </w:r>
      <w:proofErr w:type="spellEnd"/>
      <w:r w:rsidRPr="00076A22">
        <w:rPr>
          <w:color w:val="000000"/>
        </w:rPr>
        <w:t xml:space="preserve"> </w:t>
      </w:r>
      <w:proofErr w:type="spellStart"/>
      <w:r w:rsidRPr="00076A22">
        <w:rPr>
          <w:color w:val="000000"/>
        </w:rPr>
        <w:t>menunjukkan</w:t>
      </w:r>
      <w:proofErr w:type="spellEnd"/>
      <w:r w:rsidRPr="00076A22">
        <w:rPr>
          <w:color w:val="000000"/>
        </w:rPr>
        <w:t xml:space="preserve"> </w:t>
      </w:r>
      <w:proofErr w:type="spellStart"/>
      <w:r w:rsidRPr="00076A22">
        <w:rPr>
          <w:color w:val="000000"/>
        </w:rPr>
        <w:t>bahwa</w:t>
      </w:r>
      <w:proofErr w:type="spellEnd"/>
      <w:r w:rsidRPr="00076A22">
        <w:rPr>
          <w:color w:val="000000"/>
        </w:rPr>
        <w:t xml:space="preserve"> </w:t>
      </w:r>
      <w:proofErr w:type="spellStart"/>
      <w:r w:rsidRPr="00076A22">
        <w:rPr>
          <w:color w:val="000000"/>
        </w:rPr>
        <w:t>nilai</w:t>
      </w:r>
      <w:proofErr w:type="spellEnd"/>
      <w:r w:rsidRPr="00076A22">
        <w:rPr>
          <w:color w:val="000000"/>
        </w:rPr>
        <w:t xml:space="preserve"> r </w:t>
      </w:r>
      <w:proofErr w:type="spellStart"/>
      <w:r w:rsidRPr="00076A22">
        <w:rPr>
          <w:color w:val="000000"/>
        </w:rPr>
        <w:t>hitung</w:t>
      </w:r>
      <w:proofErr w:type="spellEnd"/>
      <w:r w:rsidRPr="00076A22">
        <w:rPr>
          <w:color w:val="000000"/>
        </w:rPr>
        <w:t xml:space="preserve"> </w:t>
      </w:r>
      <w:proofErr w:type="spellStart"/>
      <w:r w:rsidRPr="00076A22">
        <w:rPr>
          <w:color w:val="000000"/>
        </w:rPr>
        <w:t>lebih</w:t>
      </w:r>
      <w:proofErr w:type="spellEnd"/>
      <w:r w:rsidRPr="00076A22">
        <w:rPr>
          <w:color w:val="000000"/>
        </w:rPr>
        <w:t xml:space="preserve"> </w:t>
      </w:r>
      <w:proofErr w:type="spellStart"/>
      <w:r w:rsidRPr="00076A22">
        <w:rPr>
          <w:color w:val="000000"/>
        </w:rPr>
        <w:t>besar</w:t>
      </w:r>
      <w:proofErr w:type="spellEnd"/>
      <w:r w:rsidRPr="00076A22">
        <w:rPr>
          <w:color w:val="000000"/>
        </w:rPr>
        <w:t xml:space="preserve"> </w:t>
      </w:r>
      <w:proofErr w:type="spellStart"/>
      <w:r w:rsidRPr="00076A22">
        <w:rPr>
          <w:color w:val="000000"/>
        </w:rPr>
        <w:t>dari</w:t>
      </w:r>
      <w:proofErr w:type="spellEnd"/>
      <w:r w:rsidRPr="00076A22">
        <w:rPr>
          <w:color w:val="000000"/>
        </w:rPr>
        <w:t xml:space="preserve"> r </w:t>
      </w:r>
      <w:proofErr w:type="spellStart"/>
      <w:r w:rsidRPr="00076A22">
        <w:rPr>
          <w:color w:val="000000"/>
        </w:rPr>
        <w:t>tabel</w:t>
      </w:r>
      <w:proofErr w:type="spellEnd"/>
      <w:r w:rsidRPr="00076A22">
        <w:rPr>
          <w:color w:val="000000"/>
        </w:rPr>
        <w:t xml:space="preserve">, </w:t>
      </w:r>
      <w:proofErr w:type="spellStart"/>
      <w:r w:rsidRPr="00076A22">
        <w:rPr>
          <w:color w:val="000000"/>
        </w:rPr>
        <w:t>sehingga</w:t>
      </w:r>
      <w:proofErr w:type="spellEnd"/>
      <w:r w:rsidRPr="00076A22">
        <w:rPr>
          <w:color w:val="000000"/>
        </w:rPr>
        <w:t xml:space="preserve"> </w:t>
      </w:r>
      <w:proofErr w:type="spellStart"/>
      <w:r w:rsidRPr="00076A22">
        <w:rPr>
          <w:color w:val="000000"/>
        </w:rPr>
        <w:t>semua</w:t>
      </w:r>
      <w:proofErr w:type="spellEnd"/>
      <w:r w:rsidRPr="00076A22">
        <w:rPr>
          <w:color w:val="000000"/>
        </w:rPr>
        <w:t xml:space="preserve"> </w:t>
      </w:r>
      <w:proofErr w:type="spellStart"/>
      <w:r w:rsidRPr="00076A22">
        <w:rPr>
          <w:color w:val="000000"/>
        </w:rPr>
        <w:t>butir</w:t>
      </w:r>
      <w:proofErr w:type="spellEnd"/>
      <w:r w:rsidRPr="00076A22">
        <w:rPr>
          <w:color w:val="000000"/>
        </w:rPr>
        <w:t xml:space="preserve"> </w:t>
      </w:r>
      <w:proofErr w:type="spellStart"/>
      <w:r w:rsidRPr="00076A22">
        <w:rPr>
          <w:color w:val="000000"/>
        </w:rPr>
        <w:t>pernyataan</w:t>
      </w:r>
      <w:proofErr w:type="spellEnd"/>
      <w:r w:rsidRPr="00076A22">
        <w:rPr>
          <w:color w:val="000000"/>
        </w:rPr>
        <w:t xml:space="preserve"> </w:t>
      </w:r>
      <w:proofErr w:type="spellStart"/>
      <w:r w:rsidRPr="00076A22">
        <w:rPr>
          <w:color w:val="000000"/>
        </w:rPr>
        <w:t>dinyatakan</w:t>
      </w:r>
      <w:proofErr w:type="spellEnd"/>
      <w:r w:rsidRPr="00076A22">
        <w:rPr>
          <w:color w:val="000000"/>
        </w:rPr>
        <w:t xml:space="preserve"> valid dan </w:t>
      </w:r>
      <w:proofErr w:type="spellStart"/>
      <w:r w:rsidRPr="00076A22">
        <w:rPr>
          <w:color w:val="000000"/>
        </w:rPr>
        <w:t>dapat</w:t>
      </w:r>
      <w:proofErr w:type="spellEnd"/>
      <w:r w:rsidRPr="00076A22">
        <w:rPr>
          <w:color w:val="000000"/>
        </w:rPr>
        <w:t xml:space="preserve"> </w:t>
      </w:r>
      <w:proofErr w:type="spellStart"/>
      <w:r w:rsidRPr="00076A22">
        <w:rPr>
          <w:color w:val="000000"/>
        </w:rPr>
        <w:t>digunakan</w:t>
      </w:r>
      <w:proofErr w:type="spellEnd"/>
      <w:r w:rsidRPr="00076A22">
        <w:rPr>
          <w:color w:val="000000"/>
        </w:rPr>
        <w:t xml:space="preserve">. Oleh </w:t>
      </w:r>
      <w:proofErr w:type="spellStart"/>
      <w:r w:rsidRPr="00076A22">
        <w:rPr>
          <w:color w:val="000000"/>
        </w:rPr>
        <w:t>karena</w:t>
      </w:r>
      <w:proofErr w:type="spellEnd"/>
      <w:r w:rsidRPr="00076A22">
        <w:rPr>
          <w:color w:val="000000"/>
        </w:rPr>
        <w:t xml:space="preserve"> </w:t>
      </w:r>
      <w:proofErr w:type="spellStart"/>
      <w:r w:rsidRPr="00076A22">
        <w:rPr>
          <w:color w:val="000000"/>
        </w:rPr>
        <w:t>itu</w:t>
      </w:r>
      <w:proofErr w:type="spellEnd"/>
      <w:r w:rsidRPr="00076A22">
        <w:rPr>
          <w:color w:val="000000"/>
        </w:rPr>
        <w:t xml:space="preserve">, </w:t>
      </w:r>
      <w:proofErr w:type="spellStart"/>
      <w:r w:rsidRPr="00076A22">
        <w:rPr>
          <w:color w:val="000000"/>
        </w:rPr>
        <w:t>instrumen</w:t>
      </w:r>
      <w:proofErr w:type="spellEnd"/>
      <w:r w:rsidRPr="00076A22">
        <w:rPr>
          <w:color w:val="000000"/>
        </w:rPr>
        <w:t xml:space="preserve"> </w:t>
      </w:r>
      <w:proofErr w:type="spellStart"/>
      <w:r w:rsidRPr="00076A22">
        <w:rPr>
          <w:color w:val="000000"/>
        </w:rPr>
        <w:t>tersebut</w:t>
      </w:r>
      <w:proofErr w:type="spellEnd"/>
      <w:r w:rsidRPr="00076A22">
        <w:rPr>
          <w:color w:val="000000"/>
        </w:rPr>
        <w:t xml:space="preserve"> </w:t>
      </w:r>
      <w:proofErr w:type="spellStart"/>
      <w:r w:rsidRPr="00076A22">
        <w:rPr>
          <w:color w:val="000000"/>
        </w:rPr>
        <w:t>dapat</w:t>
      </w:r>
      <w:proofErr w:type="spellEnd"/>
      <w:r w:rsidRPr="00076A22">
        <w:rPr>
          <w:color w:val="000000"/>
        </w:rPr>
        <w:t xml:space="preserve"> </w:t>
      </w:r>
      <w:proofErr w:type="spellStart"/>
      <w:r w:rsidRPr="00076A22">
        <w:rPr>
          <w:color w:val="000000"/>
        </w:rPr>
        <w:t>dibagikan</w:t>
      </w:r>
      <w:proofErr w:type="spellEnd"/>
      <w:r w:rsidRPr="00076A22">
        <w:rPr>
          <w:color w:val="000000"/>
        </w:rPr>
        <w:t>.</w:t>
      </w:r>
    </w:p>
    <w:p w14:paraId="0E512DAD" w14:textId="77777777" w:rsidR="00574736" w:rsidRDefault="00574736" w:rsidP="00141F5C">
      <w:pPr>
        <w:spacing w:line="276" w:lineRule="auto"/>
        <w:rPr>
          <w:rFonts w:ascii="Times New Roman" w:hAnsi="Times New Roman" w:cs="Times New Roman"/>
          <w:b/>
          <w:bCs/>
          <w:color w:val="000000" w:themeColor="text1"/>
          <w:sz w:val="24"/>
          <w:szCs w:val="24"/>
        </w:rPr>
      </w:pPr>
    </w:p>
    <w:p w14:paraId="73AE4D1F" w14:textId="77777777" w:rsidR="00574736" w:rsidRDefault="00574736" w:rsidP="00141F5C">
      <w:pPr>
        <w:spacing w:line="276" w:lineRule="auto"/>
        <w:rPr>
          <w:rFonts w:ascii="Times New Roman" w:hAnsi="Times New Roman" w:cs="Times New Roman"/>
          <w:b/>
          <w:bCs/>
          <w:color w:val="000000" w:themeColor="text1"/>
          <w:sz w:val="24"/>
          <w:szCs w:val="24"/>
        </w:rPr>
      </w:pPr>
    </w:p>
    <w:p w14:paraId="4B869D5B" w14:textId="5B51FEF1" w:rsidR="00141F5C" w:rsidRPr="00076A22" w:rsidRDefault="00141F5C" w:rsidP="00141F5C">
      <w:pPr>
        <w:spacing w:line="276" w:lineRule="auto"/>
        <w:rPr>
          <w:rFonts w:ascii="Times New Roman" w:hAnsi="Times New Roman" w:cs="Times New Roman"/>
          <w:b/>
          <w:bCs/>
          <w:color w:val="000000" w:themeColor="text1"/>
          <w:sz w:val="24"/>
          <w:szCs w:val="24"/>
        </w:rPr>
      </w:pPr>
      <w:r w:rsidRPr="00076A22">
        <w:rPr>
          <w:rFonts w:ascii="Times New Roman" w:hAnsi="Times New Roman" w:cs="Times New Roman"/>
          <w:b/>
          <w:bCs/>
          <w:color w:val="000000" w:themeColor="text1"/>
          <w:sz w:val="24"/>
          <w:szCs w:val="24"/>
        </w:rPr>
        <w:t>Uji Reliabilitas</w:t>
      </w:r>
    </w:p>
    <w:p w14:paraId="064F897F" w14:textId="77777777" w:rsidR="00141F5C" w:rsidRPr="00076A22" w:rsidRDefault="00141F5C" w:rsidP="00141F5C">
      <w:pPr>
        <w:pStyle w:val="NormalWeb"/>
        <w:spacing w:before="240" w:beforeAutospacing="0" w:after="240" w:afterAutospacing="0" w:line="276" w:lineRule="auto"/>
        <w:ind w:firstLine="720"/>
        <w:jc w:val="both"/>
        <w:rPr>
          <w:rFonts w:eastAsiaTheme="minorHAnsi"/>
          <w:color w:val="000000"/>
          <w:kern w:val="2"/>
          <w:lang w:eastAsia="en-US"/>
          <w14:ligatures w14:val="standardContextual"/>
        </w:rPr>
      </w:pPr>
      <w:r w:rsidRPr="00076A22">
        <w:rPr>
          <w:rFonts w:eastAsiaTheme="minorHAnsi"/>
          <w:color w:val="000000"/>
          <w:kern w:val="2"/>
          <w:lang w:eastAsia="en-US"/>
          <w14:ligatures w14:val="standardContextual"/>
        </w:rPr>
        <w:t xml:space="preserve">Uji </w:t>
      </w:r>
      <w:proofErr w:type="spellStart"/>
      <w:r w:rsidRPr="00076A22">
        <w:rPr>
          <w:rFonts w:eastAsiaTheme="minorHAnsi"/>
          <w:color w:val="000000"/>
          <w:kern w:val="2"/>
          <w:lang w:eastAsia="en-US"/>
          <w14:ligatures w14:val="standardContextual"/>
        </w:rPr>
        <w:t>reliabilitas</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merupakan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sebuah</w:t>
      </w:r>
      <w:proofErr w:type="spellEnd"/>
      <w:r w:rsidRPr="00076A22">
        <w:rPr>
          <w:rFonts w:eastAsiaTheme="minorHAnsi"/>
          <w:color w:val="000000"/>
          <w:kern w:val="2"/>
          <w:lang w:eastAsia="en-US"/>
          <w14:ligatures w14:val="standardContextual"/>
        </w:rPr>
        <w:t xml:space="preserve"> uji yang </w:t>
      </w:r>
      <w:proofErr w:type="spellStart"/>
      <w:r w:rsidRPr="00076A22">
        <w:rPr>
          <w:rFonts w:eastAsiaTheme="minorHAnsi"/>
          <w:color w:val="000000"/>
          <w:kern w:val="2"/>
          <w:lang w:eastAsia="en-US"/>
          <w14:ligatures w14:val="standardContextual"/>
        </w:rPr>
        <w:t>memperlihatkan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seberapa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konsistennya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sebuah</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hasil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dari</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penilaian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suatu</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variabel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dengan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menggunakan</w:t>
      </w:r>
      <w:proofErr w:type="spellEnd"/>
      <w:r w:rsidRPr="00076A22">
        <w:rPr>
          <w:rFonts w:eastAsiaTheme="minorHAnsi"/>
          <w:color w:val="000000"/>
          <w:kern w:val="2"/>
          <w:lang w:eastAsia="en-US"/>
          <w14:ligatures w14:val="standardContextual"/>
        </w:rPr>
        <w:t xml:space="preserve"> item yang </w:t>
      </w:r>
      <w:proofErr w:type="spellStart"/>
      <w:r w:rsidRPr="00076A22">
        <w:rPr>
          <w:rFonts w:eastAsiaTheme="minorHAnsi"/>
          <w:color w:val="000000"/>
          <w:kern w:val="2"/>
          <w:lang w:eastAsia="en-US"/>
          <w14:ligatures w14:val="standardContextual"/>
        </w:rPr>
        <w:t>sama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dalam</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mendapatkan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informasi</w:t>
      </w:r>
      <w:proofErr w:type="spellEnd"/>
      <w:r w:rsidRPr="00076A22">
        <w:rPr>
          <w:rFonts w:eastAsiaTheme="minorHAnsi"/>
          <w:color w:val="000000"/>
          <w:kern w:val="2"/>
          <w:lang w:eastAsia="en-US"/>
          <w14:ligatures w14:val="standardContextual"/>
        </w:rPr>
        <w:t xml:space="preserve"> yang </w:t>
      </w:r>
      <w:proofErr w:type="spellStart"/>
      <w:r w:rsidRPr="00076A22">
        <w:rPr>
          <w:rFonts w:eastAsiaTheme="minorHAnsi"/>
          <w:color w:val="000000"/>
          <w:kern w:val="2"/>
          <w:lang w:eastAsia="en-US"/>
          <w14:ligatures w14:val="standardContextual"/>
        </w:rPr>
        <w:t>konsisten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hal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tersebut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dapat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dilihat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dari</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hasilnya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jika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hasil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nya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tinggi</w:t>
      </w:r>
      <w:proofErr w:type="spellEnd"/>
      <w:r w:rsidRPr="00076A22">
        <w:rPr>
          <w:rFonts w:eastAsiaTheme="minorHAnsi"/>
          <w:color w:val="000000"/>
          <w:kern w:val="2"/>
          <w:lang w:eastAsia="en-US"/>
          <w14:ligatures w14:val="standardContextual"/>
        </w:rPr>
        <w:t xml:space="preserve"> pada </w:t>
      </w:r>
      <w:proofErr w:type="spellStart"/>
      <w:r w:rsidRPr="00076A22">
        <w:rPr>
          <w:rFonts w:eastAsiaTheme="minorHAnsi"/>
          <w:color w:val="000000"/>
          <w:kern w:val="2"/>
          <w:lang w:eastAsia="en-US"/>
          <w14:ligatures w14:val="standardContextual"/>
        </w:rPr>
        <w:t>tingkat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reliabilitasnya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maka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hasil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tersebut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konsisten</w:t>
      </w:r>
      <w:proofErr w:type="spellEnd"/>
      <w:r w:rsidRPr="00076A22">
        <w:rPr>
          <w:rFonts w:eastAsiaTheme="minorHAnsi"/>
          <w:color w:val="000000"/>
          <w:kern w:val="2"/>
          <w:lang w:eastAsia="en-US"/>
          <w14:ligatures w14:val="standardContextual"/>
        </w:rPr>
        <w:t xml:space="preserve"> dan </w:t>
      </w:r>
      <w:proofErr w:type="spellStart"/>
      <w:r w:rsidRPr="00076A22">
        <w:rPr>
          <w:rFonts w:eastAsiaTheme="minorHAnsi"/>
          <w:color w:val="000000"/>
          <w:kern w:val="2"/>
          <w:lang w:eastAsia="en-US"/>
          <w14:ligatures w14:val="standardContextual"/>
        </w:rPr>
        <w:t>dapat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diandalkan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Menurut</w:t>
      </w:r>
      <w:proofErr w:type="spellEnd"/>
      <w:r w:rsidRPr="00076A22">
        <w:rPr>
          <w:rFonts w:eastAsiaTheme="minorHAnsi"/>
          <w:color w:val="000000"/>
          <w:kern w:val="2"/>
          <w:lang w:eastAsia="en-US"/>
          <w14:ligatures w14:val="standardContextual"/>
        </w:rPr>
        <w:t xml:space="preserve"> Nunnally </w:t>
      </w:r>
      <w:proofErr w:type="spellStart"/>
      <w:r w:rsidRPr="00076A22">
        <w:rPr>
          <w:rFonts w:eastAsiaTheme="minorHAnsi"/>
          <w:color w:val="000000"/>
          <w:kern w:val="2"/>
          <w:lang w:eastAsia="en-US"/>
          <w14:ligatures w14:val="standardContextual"/>
        </w:rPr>
        <w:t>dalam</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Ghozali</w:t>
      </w:r>
      <w:proofErr w:type="spellEnd"/>
      <w:r w:rsidRPr="00076A22">
        <w:rPr>
          <w:rFonts w:eastAsiaTheme="minorHAnsi"/>
          <w:color w:val="000000"/>
          <w:kern w:val="2"/>
          <w:lang w:eastAsia="en-US"/>
          <w14:ligatures w14:val="standardContextual"/>
        </w:rPr>
        <w:t xml:space="preserve"> (2006:42), </w:t>
      </w:r>
      <w:proofErr w:type="spellStart"/>
      <w:r w:rsidRPr="00076A22">
        <w:rPr>
          <w:rFonts w:eastAsiaTheme="minorHAnsi"/>
          <w:color w:val="000000"/>
          <w:kern w:val="2"/>
          <w:lang w:eastAsia="en-US"/>
          <w14:ligatures w14:val="standardContextual"/>
        </w:rPr>
        <w:t>sebuah</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instrumen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dapat</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dikatakan</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reliabel</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apabila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nilai</w:t>
      </w:r>
      <w:proofErr w:type="spellEnd"/>
      <w:r w:rsidRPr="00076A22">
        <w:rPr>
          <w:rFonts w:eastAsiaTheme="minorHAnsi"/>
          <w:color w:val="000000"/>
          <w:kern w:val="2"/>
          <w:lang w:eastAsia="en-US"/>
          <w14:ligatures w14:val="standardContextual"/>
        </w:rPr>
        <w:t xml:space="preserve"> </w:t>
      </w:r>
      <w:r w:rsidRPr="007431E4">
        <w:rPr>
          <w:rFonts w:eastAsiaTheme="minorHAnsi"/>
          <w:i/>
          <w:color w:val="000000" w:themeColor="text1"/>
          <w:kern w:val="2"/>
          <w:lang w:eastAsia="en-US"/>
          <w14:ligatures w14:val="standardContextual"/>
        </w:rPr>
        <w:t>Cronbach Alpha</w:t>
      </w:r>
      <w:r w:rsidRPr="007431E4">
        <w:rPr>
          <w:rFonts w:eastAsiaTheme="minorHAnsi"/>
          <w:color w:val="000000" w:themeColor="text1"/>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lebih</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dari</w:t>
      </w:r>
      <w:proofErr w:type="spellEnd"/>
      <w:r w:rsidRPr="00076A22">
        <w:rPr>
          <w:rFonts w:eastAsiaTheme="minorHAnsi"/>
          <w:color w:val="000000"/>
          <w:kern w:val="2"/>
          <w:lang w:eastAsia="en-US"/>
          <w14:ligatures w14:val="standardContextual"/>
        </w:rPr>
        <w:t xml:space="preserve"> 0,6 dan </w:t>
      </w:r>
      <w:proofErr w:type="spellStart"/>
      <w:r w:rsidRPr="00076A22">
        <w:rPr>
          <w:rFonts w:eastAsiaTheme="minorHAnsi"/>
          <w:color w:val="000000"/>
          <w:kern w:val="2"/>
          <w:lang w:eastAsia="en-US"/>
          <w14:ligatures w14:val="standardContextual"/>
        </w:rPr>
        <w:t>bila</w:t>
      </w:r>
      <w:proofErr w:type="spellEnd"/>
      <w:r w:rsidRPr="00076A22">
        <w:rPr>
          <w:rFonts w:eastAsiaTheme="minorHAnsi"/>
          <w:color w:val="000000"/>
          <w:kern w:val="2"/>
          <w:lang w:eastAsia="en-US"/>
          <w14:ligatures w14:val="standardContextual"/>
        </w:rPr>
        <w:t xml:space="preserve"> </w:t>
      </w:r>
      <w:proofErr w:type="spellStart"/>
      <w:r w:rsidRPr="00076A22">
        <w:rPr>
          <w:rFonts w:eastAsiaTheme="minorHAnsi"/>
          <w:color w:val="000000"/>
          <w:kern w:val="2"/>
          <w:lang w:eastAsia="en-US"/>
          <w14:ligatures w14:val="standardContextual"/>
        </w:rPr>
        <w:t>nilai</w:t>
      </w:r>
      <w:proofErr w:type="spellEnd"/>
      <w:r w:rsidRPr="00076A22">
        <w:rPr>
          <w:rFonts w:eastAsiaTheme="minorHAnsi"/>
          <w:color w:val="000000"/>
          <w:kern w:val="2"/>
          <w:lang w:eastAsia="en-US"/>
          <w14:ligatures w14:val="standardContextual"/>
        </w:rPr>
        <w:t xml:space="preserve"> </w:t>
      </w:r>
      <w:r w:rsidRPr="007431E4">
        <w:rPr>
          <w:rFonts w:eastAsiaTheme="minorHAnsi"/>
          <w:i/>
          <w:color w:val="000000" w:themeColor="text1"/>
          <w:kern w:val="2"/>
          <w:lang w:eastAsia="en-US"/>
          <w14:ligatures w14:val="standardContextual"/>
        </w:rPr>
        <w:t>Cronbach Alpha</w:t>
      </w:r>
      <w:r w:rsidRPr="007431E4">
        <w:rPr>
          <w:rFonts w:eastAsiaTheme="minorHAnsi"/>
          <w:color w:val="000000" w:themeColor="text1"/>
          <w:kern w:val="2"/>
          <w:lang w:eastAsia="en-US"/>
          <w14:ligatures w14:val="standardContextual"/>
        </w:rPr>
        <w:t xml:space="preserve"> </w:t>
      </w:r>
      <w:r w:rsidRPr="00076A22">
        <w:rPr>
          <w:rFonts w:eastAsiaTheme="minorHAnsi"/>
          <w:color w:val="000000"/>
          <w:kern w:val="2"/>
          <w:lang w:eastAsia="en-US"/>
          <w14:ligatures w14:val="standardContextual"/>
        </w:rPr>
        <w:t xml:space="preserve">≤ 0,6 </w:t>
      </w:r>
      <w:proofErr w:type="spellStart"/>
      <w:r>
        <w:rPr>
          <w:rFonts w:eastAsiaTheme="minorHAnsi"/>
          <w:color w:val="000000"/>
          <w:kern w:val="2"/>
          <w:lang w:eastAsia="en-US"/>
          <w14:ligatures w14:val="standardContextual"/>
        </w:rPr>
        <w:t>dapat</w:t>
      </w:r>
      <w:proofErr w:type="spellEnd"/>
      <w:r>
        <w:rPr>
          <w:rFonts w:eastAsiaTheme="minorHAnsi"/>
          <w:color w:val="000000"/>
          <w:kern w:val="2"/>
          <w:lang w:eastAsia="en-US"/>
          <w14:ligatures w14:val="standardContextual"/>
        </w:rPr>
        <w:t xml:space="preserve"> </w:t>
      </w:r>
      <w:proofErr w:type="spellStart"/>
      <w:r>
        <w:rPr>
          <w:rFonts w:eastAsiaTheme="minorHAnsi"/>
          <w:color w:val="000000"/>
          <w:kern w:val="2"/>
          <w:lang w:eastAsia="en-US"/>
          <w14:ligatures w14:val="standardContextual"/>
        </w:rPr>
        <w:t>dinyatakan</w:t>
      </w:r>
      <w:proofErr w:type="spellEnd"/>
      <w:r>
        <w:rPr>
          <w:rFonts w:eastAsiaTheme="minorHAnsi"/>
          <w:color w:val="000000"/>
          <w:kern w:val="2"/>
          <w:lang w:eastAsia="en-US"/>
          <w14:ligatures w14:val="standardContextual"/>
        </w:rPr>
        <w:t xml:space="preserve"> </w:t>
      </w:r>
      <w:proofErr w:type="spellStart"/>
      <w:r>
        <w:rPr>
          <w:rFonts w:eastAsiaTheme="minorHAnsi"/>
          <w:color w:val="000000"/>
          <w:kern w:val="2"/>
          <w:lang w:eastAsia="en-US"/>
          <w14:ligatures w14:val="standardContextual"/>
        </w:rPr>
        <w:t>tidak</w:t>
      </w:r>
      <w:proofErr w:type="spellEnd"/>
      <w:r>
        <w:rPr>
          <w:rFonts w:eastAsiaTheme="minorHAnsi"/>
          <w:color w:val="000000"/>
          <w:kern w:val="2"/>
          <w:lang w:eastAsia="en-US"/>
          <w14:ligatures w14:val="standardContextual"/>
        </w:rPr>
        <w:t xml:space="preserve"> </w:t>
      </w:r>
      <w:proofErr w:type="spellStart"/>
      <w:r>
        <w:rPr>
          <w:rFonts w:eastAsiaTheme="minorHAnsi"/>
          <w:color w:val="000000"/>
          <w:kern w:val="2"/>
          <w:lang w:eastAsia="en-US"/>
          <w14:ligatures w14:val="standardContextual"/>
        </w:rPr>
        <w:t>reliabel</w:t>
      </w:r>
      <w:proofErr w:type="spellEnd"/>
      <w:r>
        <w:rPr>
          <w:rFonts w:eastAsiaTheme="minorHAnsi"/>
          <w:color w:val="000000"/>
          <w:kern w:val="2"/>
          <w:lang w:eastAsia="en-US"/>
          <w14:ligatures w14:val="standardContextual"/>
        </w:rPr>
        <w:t xml:space="preserve">. </w:t>
      </w:r>
    </w:p>
    <w:p w14:paraId="11ED5737" w14:textId="14C59BB2" w:rsidR="00141F5C" w:rsidRDefault="00141F5C" w:rsidP="00141F5C">
      <w:pPr>
        <w:spacing w:line="276" w:lineRule="auto"/>
        <w:ind w:firstLine="720"/>
        <w:jc w:val="both"/>
        <w:rPr>
          <w:rFonts w:ascii="Times New Roman" w:hAnsi="Times New Roman" w:cs="Times New Roman"/>
          <w:color w:val="000000"/>
          <w:sz w:val="24"/>
          <w:szCs w:val="24"/>
          <w:lang w:val="sv-SE"/>
        </w:rPr>
      </w:pPr>
      <w:r w:rsidRPr="009165F1">
        <w:rPr>
          <w:rFonts w:ascii="Times New Roman" w:hAnsi="Times New Roman" w:cs="Times New Roman"/>
          <w:color w:val="000000"/>
          <w:sz w:val="24"/>
          <w:szCs w:val="24"/>
        </w:rPr>
        <w:t xml:space="preserve">Berdasarkan uji reliabilitas yang telah dilakukan, hasil menunjukkan bahwa nilai </w:t>
      </w:r>
      <w:r w:rsidRPr="007431E4">
        <w:rPr>
          <w:rFonts w:ascii="Times New Roman" w:hAnsi="Times New Roman" w:cs="Times New Roman"/>
          <w:i/>
          <w:color w:val="000000" w:themeColor="text1"/>
          <w:sz w:val="24"/>
          <w:szCs w:val="24"/>
        </w:rPr>
        <w:t>Cronbach’s Alpha</w:t>
      </w:r>
      <w:r w:rsidRPr="007431E4">
        <w:rPr>
          <w:rFonts w:ascii="Times New Roman" w:hAnsi="Times New Roman" w:cs="Times New Roman"/>
          <w:color w:val="000000" w:themeColor="text1"/>
          <w:sz w:val="24"/>
          <w:szCs w:val="24"/>
        </w:rPr>
        <w:t xml:space="preserve"> </w:t>
      </w:r>
      <w:r w:rsidRPr="009165F1">
        <w:rPr>
          <w:rFonts w:ascii="Times New Roman" w:hAnsi="Times New Roman" w:cs="Times New Roman"/>
          <w:color w:val="000000"/>
          <w:sz w:val="24"/>
          <w:szCs w:val="24"/>
        </w:rPr>
        <w:t xml:space="preserve">untuk variabel dompet digital adalah 0,864 &gt; 0,6. </w:t>
      </w:r>
      <w:r w:rsidRPr="00486DA2">
        <w:rPr>
          <w:rFonts w:ascii="Times New Roman" w:hAnsi="Times New Roman" w:cs="Times New Roman"/>
          <w:color w:val="000000"/>
          <w:sz w:val="24"/>
          <w:szCs w:val="24"/>
          <w:lang w:val="sv-SE"/>
        </w:rPr>
        <w:t xml:space="preserve">Oleh karena itu, variabel dompet </w:t>
      </w:r>
      <w:r w:rsidRPr="00021DAA">
        <w:rPr>
          <w:rFonts w:ascii="Times New Roman" w:hAnsi="Times New Roman" w:cs="Times New Roman"/>
          <w:i/>
          <w:color w:val="000000" w:themeColor="text1"/>
          <w:sz w:val="24"/>
          <w:szCs w:val="24"/>
          <w:lang w:val="sv-SE"/>
        </w:rPr>
        <w:t xml:space="preserve">digital </w:t>
      </w:r>
      <w:r w:rsidRPr="00486DA2">
        <w:rPr>
          <w:rFonts w:ascii="Times New Roman" w:hAnsi="Times New Roman" w:cs="Times New Roman"/>
          <w:color w:val="000000"/>
          <w:sz w:val="24"/>
          <w:szCs w:val="24"/>
          <w:lang w:val="sv-SE"/>
        </w:rPr>
        <w:t xml:space="preserve">yang digunakan dinyatakan reliabel. Nilai </w:t>
      </w:r>
      <w:r w:rsidRPr="007431E4">
        <w:rPr>
          <w:rFonts w:ascii="Times New Roman" w:hAnsi="Times New Roman" w:cs="Times New Roman"/>
          <w:i/>
          <w:color w:val="000000" w:themeColor="text1"/>
          <w:sz w:val="24"/>
          <w:szCs w:val="24"/>
          <w:lang w:val="sv-SE"/>
        </w:rPr>
        <w:t>Cronbach’s Alpha</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untuk variabel pengetahuan akuntansi adalah 0,771 &gt; 0,6, sehingga variabel pengetahuan akuntansi dinyatakan reliabel. Selanjutnya, uji reliabilitas pada variabel kepercayaan </w:t>
      </w:r>
      <w:r w:rsidRPr="007431E4">
        <w:rPr>
          <w:rFonts w:ascii="Times New Roman" w:hAnsi="Times New Roman" w:cs="Times New Roman"/>
          <w:i/>
          <w:color w:val="000000" w:themeColor="text1"/>
          <w:sz w:val="24"/>
          <w:szCs w:val="24"/>
          <w:lang w:val="sv-SE"/>
        </w:rPr>
        <w:t>(trust)</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menunjukkan nilai </w:t>
      </w:r>
      <w:r w:rsidRPr="007431E4">
        <w:rPr>
          <w:rFonts w:ascii="Times New Roman" w:hAnsi="Times New Roman" w:cs="Times New Roman"/>
          <w:i/>
          <w:color w:val="000000" w:themeColor="text1"/>
          <w:sz w:val="24"/>
          <w:szCs w:val="24"/>
          <w:lang w:val="sv-SE"/>
        </w:rPr>
        <w:t>Cronbach’s Alpha</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sebesar 0,870 &gt; 0,6, sehingga variabel </w:t>
      </w:r>
      <w:r w:rsidRPr="00021DAA">
        <w:rPr>
          <w:rFonts w:ascii="Times New Roman" w:hAnsi="Times New Roman" w:cs="Times New Roman"/>
          <w:i/>
          <w:color w:val="000000" w:themeColor="text1"/>
          <w:sz w:val="24"/>
          <w:szCs w:val="24"/>
          <w:lang w:val="sv-SE"/>
        </w:rPr>
        <w:t>trust</w:t>
      </w:r>
      <w:r w:rsidRPr="00486DA2">
        <w:rPr>
          <w:rFonts w:ascii="Times New Roman" w:hAnsi="Times New Roman" w:cs="Times New Roman"/>
          <w:color w:val="000000"/>
          <w:sz w:val="24"/>
          <w:szCs w:val="24"/>
          <w:lang w:val="sv-SE"/>
        </w:rPr>
        <w:t xml:space="preserve"> dikatakan reliabel. Pada variabel keamanan </w:t>
      </w:r>
      <w:r w:rsidRPr="007431E4">
        <w:rPr>
          <w:rFonts w:ascii="Times New Roman" w:hAnsi="Times New Roman" w:cs="Times New Roman"/>
          <w:i/>
          <w:color w:val="000000" w:themeColor="text1"/>
          <w:sz w:val="24"/>
          <w:szCs w:val="24"/>
          <w:lang w:val="sv-SE"/>
        </w:rPr>
        <w:t>(s</w:t>
      </w:r>
      <w:r>
        <w:rPr>
          <w:rFonts w:ascii="Times New Roman" w:hAnsi="Times New Roman" w:cs="Times New Roman"/>
          <w:i/>
          <w:color w:val="000000" w:themeColor="text1"/>
          <w:sz w:val="24"/>
          <w:szCs w:val="24"/>
          <w:lang w:val="sv-SE"/>
        </w:rPr>
        <w:t xml:space="preserve">afety), </w:t>
      </w:r>
      <w:r w:rsidRPr="00486DA2">
        <w:rPr>
          <w:rFonts w:ascii="Times New Roman" w:hAnsi="Times New Roman" w:cs="Times New Roman"/>
          <w:color w:val="000000"/>
          <w:sz w:val="24"/>
          <w:szCs w:val="24"/>
          <w:lang w:val="sv-SE"/>
        </w:rPr>
        <w:t xml:space="preserve">diperoleh nilai </w:t>
      </w:r>
      <w:r w:rsidRPr="007431E4">
        <w:rPr>
          <w:rFonts w:ascii="Times New Roman" w:hAnsi="Times New Roman" w:cs="Times New Roman"/>
          <w:i/>
          <w:color w:val="000000" w:themeColor="text1"/>
          <w:sz w:val="24"/>
          <w:szCs w:val="24"/>
          <w:lang w:val="sv-SE"/>
        </w:rPr>
        <w:t>Cronbach’s Alpha</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sebesar 0,888 &gt; 0,6, sehingga variabel </w:t>
      </w:r>
      <w:r w:rsidRPr="00021DAA">
        <w:rPr>
          <w:rFonts w:ascii="Times New Roman" w:hAnsi="Times New Roman" w:cs="Times New Roman"/>
          <w:i/>
          <w:color w:val="000000"/>
          <w:sz w:val="24"/>
          <w:szCs w:val="24"/>
          <w:lang w:val="sv-SE"/>
        </w:rPr>
        <w:t>safety</w:t>
      </w:r>
      <w:r w:rsidRPr="00486DA2">
        <w:rPr>
          <w:rFonts w:ascii="Times New Roman" w:hAnsi="Times New Roman" w:cs="Times New Roman"/>
          <w:color w:val="000000"/>
          <w:sz w:val="24"/>
          <w:szCs w:val="24"/>
          <w:lang w:val="sv-SE"/>
        </w:rPr>
        <w:t xml:space="preserve"> dinyatakan reliabel. Variabel jembatan sosial </w:t>
      </w:r>
      <w:r w:rsidRPr="007431E4">
        <w:rPr>
          <w:rFonts w:ascii="Times New Roman" w:hAnsi="Times New Roman" w:cs="Times New Roman"/>
          <w:i/>
          <w:color w:val="000000" w:themeColor="text1"/>
          <w:sz w:val="24"/>
          <w:szCs w:val="24"/>
          <w:lang w:val="sv-SE"/>
        </w:rPr>
        <w:t>(bridging)</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memiliki nilai </w:t>
      </w:r>
      <w:r w:rsidRPr="007431E4">
        <w:rPr>
          <w:rFonts w:ascii="Times New Roman" w:hAnsi="Times New Roman" w:cs="Times New Roman"/>
          <w:i/>
          <w:color w:val="000000" w:themeColor="text1"/>
          <w:sz w:val="24"/>
          <w:szCs w:val="24"/>
          <w:lang w:val="sv-SE"/>
        </w:rPr>
        <w:t>Cronbach’s Alpha</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sebesar 0,855 &gt; 0,6, sehingga variabel </w:t>
      </w:r>
      <w:r w:rsidRPr="00021DAA">
        <w:rPr>
          <w:rFonts w:ascii="Times New Roman" w:hAnsi="Times New Roman" w:cs="Times New Roman"/>
          <w:i/>
          <w:color w:val="000000" w:themeColor="text1"/>
          <w:sz w:val="24"/>
          <w:szCs w:val="24"/>
          <w:lang w:val="sv-SE"/>
        </w:rPr>
        <w:t xml:space="preserve">bridging </w:t>
      </w:r>
      <w:r w:rsidRPr="00486DA2">
        <w:rPr>
          <w:rFonts w:ascii="Times New Roman" w:hAnsi="Times New Roman" w:cs="Times New Roman"/>
          <w:color w:val="000000"/>
          <w:sz w:val="24"/>
          <w:szCs w:val="24"/>
          <w:lang w:val="sv-SE"/>
        </w:rPr>
        <w:t xml:space="preserve">dikatakan reliabel. Terakhir, uji validitas pada variabel ikatan sosial </w:t>
      </w:r>
      <w:r w:rsidRPr="007431E4">
        <w:rPr>
          <w:rFonts w:ascii="Times New Roman" w:hAnsi="Times New Roman" w:cs="Times New Roman"/>
          <w:i/>
          <w:color w:val="000000" w:themeColor="text1"/>
          <w:sz w:val="24"/>
          <w:szCs w:val="24"/>
          <w:lang w:val="sv-SE"/>
        </w:rPr>
        <w:t>(bonding)</w:t>
      </w:r>
      <w:r w:rsidRPr="007431E4">
        <w:rPr>
          <w:rFonts w:ascii="Times New Roman" w:hAnsi="Times New Roman" w:cs="Times New Roman"/>
          <w:color w:val="000000" w:themeColor="text1"/>
          <w:sz w:val="24"/>
          <w:szCs w:val="24"/>
          <w:lang w:val="sv-SE"/>
        </w:rPr>
        <w:t xml:space="preserve"> </w:t>
      </w:r>
      <w:r w:rsidRPr="00486DA2">
        <w:rPr>
          <w:rFonts w:ascii="Times New Roman" w:hAnsi="Times New Roman" w:cs="Times New Roman"/>
          <w:color w:val="000000"/>
          <w:sz w:val="24"/>
          <w:szCs w:val="24"/>
          <w:lang w:val="sv-SE"/>
        </w:rPr>
        <w:t xml:space="preserve">menunjukkan nilai </w:t>
      </w:r>
      <w:r w:rsidRPr="007431E4">
        <w:rPr>
          <w:rFonts w:ascii="Times New Roman" w:hAnsi="Times New Roman" w:cs="Times New Roman"/>
          <w:i/>
          <w:color w:val="000000" w:themeColor="text1"/>
          <w:sz w:val="24"/>
          <w:szCs w:val="24"/>
          <w:lang w:val="sv-SE"/>
        </w:rPr>
        <w:t>Cronbach’s Alpha</w:t>
      </w:r>
      <w:r w:rsidRPr="00486DA2">
        <w:rPr>
          <w:rFonts w:ascii="Times New Roman" w:hAnsi="Times New Roman" w:cs="Times New Roman"/>
          <w:color w:val="000000"/>
          <w:sz w:val="24"/>
          <w:szCs w:val="24"/>
          <w:lang w:val="sv-SE"/>
        </w:rPr>
        <w:t xml:space="preserve"> sebesar 0,875 &gt; 0,6, sehingga variabel bonding dinyatakan reliabel</w:t>
      </w:r>
      <w:r>
        <w:rPr>
          <w:rFonts w:ascii="Times New Roman" w:hAnsi="Times New Roman" w:cs="Times New Roman"/>
          <w:color w:val="000000"/>
          <w:sz w:val="24"/>
          <w:szCs w:val="24"/>
          <w:lang w:val="sv-SE"/>
        </w:rPr>
        <w:t xml:space="preserve">. </w:t>
      </w:r>
    </w:p>
    <w:p w14:paraId="0454716F" w14:textId="77777777" w:rsidR="00574736" w:rsidRPr="00141F5C" w:rsidRDefault="00574736" w:rsidP="00141F5C">
      <w:pPr>
        <w:spacing w:line="276" w:lineRule="auto"/>
        <w:ind w:firstLine="720"/>
        <w:jc w:val="both"/>
        <w:rPr>
          <w:rFonts w:ascii="Times New Roman" w:hAnsi="Times New Roman" w:cs="Times New Roman"/>
          <w:color w:val="000000"/>
          <w:sz w:val="24"/>
          <w:szCs w:val="24"/>
          <w:lang w:val="sv-SE"/>
        </w:rPr>
      </w:pPr>
    </w:p>
    <w:p w14:paraId="593792D3" w14:textId="77777777" w:rsidR="00141F5C" w:rsidRPr="00DE3FB3" w:rsidRDefault="00141F5C" w:rsidP="00141F5C">
      <w:pPr>
        <w:spacing w:line="276" w:lineRule="auto"/>
        <w:jc w:val="both"/>
        <w:rPr>
          <w:rFonts w:ascii="Times New Roman" w:hAnsi="Times New Roman" w:cs="Times New Roman"/>
          <w:b/>
          <w:bCs/>
          <w:color w:val="000000" w:themeColor="text1"/>
          <w:sz w:val="24"/>
          <w:szCs w:val="24"/>
          <w:lang w:val="sv-SE"/>
        </w:rPr>
      </w:pPr>
      <w:r w:rsidRPr="00DE3FB3">
        <w:rPr>
          <w:rFonts w:ascii="Times New Roman" w:hAnsi="Times New Roman" w:cs="Times New Roman"/>
          <w:b/>
          <w:bCs/>
          <w:color w:val="000000" w:themeColor="text1"/>
          <w:sz w:val="24"/>
          <w:szCs w:val="24"/>
          <w:lang w:val="sv-SE"/>
        </w:rPr>
        <w:lastRenderedPageBreak/>
        <w:t>Profil Responden</w:t>
      </w:r>
    </w:p>
    <w:p w14:paraId="44088B2F" w14:textId="77777777" w:rsidR="00141F5C" w:rsidRPr="005B4AAA" w:rsidRDefault="00141F5C" w:rsidP="00141F5C">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Jenis Kelamin</w:t>
      </w:r>
    </w:p>
    <w:tbl>
      <w:tblPr>
        <w:tblStyle w:val="TableGrid"/>
        <w:tblW w:w="4221" w:type="dxa"/>
        <w:jc w:val="center"/>
        <w:tblLook w:val="04A0" w:firstRow="1" w:lastRow="0" w:firstColumn="1" w:lastColumn="0" w:noHBand="0" w:noVBand="1"/>
      </w:tblPr>
      <w:tblGrid>
        <w:gridCol w:w="706"/>
        <w:gridCol w:w="1016"/>
        <w:gridCol w:w="910"/>
        <w:gridCol w:w="1589"/>
      </w:tblGrid>
      <w:tr w:rsidR="00141F5C" w:rsidRPr="005B4AAA" w14:paraId="52C4031F" w14:textId="77777777" w:rsidTr="00975BBB">
        <w:trPr>
          <w:trHeight w:val="339"/>
          <w:jc w:val="center"/>
        </w:trPr>
        <w:tc>
          <w:tcPr>
            <w:tcW w:w="4221" w:type="dxa"/>
            <w:gridSpan w:val="4"/>
            <w:tcBorders>
              <w:top w:val="nil"/>
              <w:left w:val="nil"/>
              <w:right w:val="nil"/>
            </w:tcBorders>
          </w:tcPr>
          <w:p w14:paraId="16D05E7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9 </w:t>
            </w:r>
            <w:r w:rsidRPr="005B4AAA">
              <w:rPr>
                <w:rFonts w:ascii="Times New Roman" w:hAnsi="Times New Roman" w:cs="Times New Roman"/>
                <w:color w:val="000000" w:themeColor="text1"/>
                <w:sz w:val="24"/>
                <w:szCs w:val="24"/>
              </w:rPr>
              <w:t>Jenis Kelamin</w:t>
            </w:r>
          </w:p>
        </w:tc>
      </w:tr>
      <w:tr w:rsidR="00141F5C" w:rsidRPr="005B4AAA" w14:paraId="7F07DE8F" w14:textId="77777777" w:rsidTr="00975BBB">
        <w:trPr>
          <w:trHeight w:val="339"/>
          <w:jc w:val="center"/>
        </w:trPr>
        <w:tc>
          <w:tcPr>
            <w:tcW w:w="681" w:type="dxa"/>
            <w:tcBorders>
              <w:top w:val="nil"/>
              <w:left w:val="nil"/>
              <w:bottom w:val="single" w:sz="4" w:space="0" w:color="auto"/>
              <w:right w:val="nil"/>
            </w:tcBorders>
          </w:tcPr>
          <w:p w14:paraId="44B88F9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214" w:type="dxa"/>
            <w:tcBorders>
              <w:top w:val="nil"/>
              <w:left w:val="nil"/>
              <w:bottom w:val="single" w:sz="4" w:space="0" w:color="auto"/>
              <w:right w:val="nil"/>
            </w:tcBorders>
          </w:tcPr>
          <w:p w14:paraId="7769205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Lokasi</w:t>
            </w:r>
          </w:p>
        </w:tc>
        <w:tc>
          <w:tcPr>
            <w:tcW w:w="861" w:type="dxa"/>
            <w:tcBorders>
              <w:top w:val="nil"/>
              <w:left w:val="nil"/>
              <w:bottom w:val="single" w:sz="4" w:space="0" w:color="auto"/>
              <w:right w:val="nil"/>
            </w:tcBorders>
          </w:tcPr>
          <w:p w14:paraId="170B9CC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1446" w:type="dxa"/>
            <w:tcBorders>
              <w:top w:val="nil"/>
              <w:left w:val="nil"/>
              <w:bottom w:val="single" w:sz="4" w:space="0" w:color="auto"/>
              <w:right w:val="nil"/>
            </w:tcBorders>
          </w:tcPr>
          <w:p w14:paraId="338B389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Persentase(%)</w:t>
            </w:r>
          </w:p>
        </w:tc>
      </w:tr>
      <w:tr w:rsidR="00141F5C" w:rsidRPr="005B4AAA" w14:paraId="5E06CC69" w14:textId="77777777" w:rsidTr="00975BBB">
        <w:trPr>
          <w:trHeight w:val="339"/>
          <w:jc w:val="center"/>
        </w:trPr>
        <w:tc>
          <w:tcPr>
            <w:tcW w:w="681" w:type="dxa"/>
            <w:tcBorders>
              <w:top w:val="single" w:sz="4" w:space="0" w:color="auto"/>
              <w:left w:val="nil"/>
              <w:bottom w:val="nil"/>
              <w:right w:val="nil"/>
            </w:tcBorders>
          </w:tcPr>
          <w:p w14:paraId="6BF219F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214" w:type="dxa"/>
            <w:tcBorders>
              <w:top w:val="single" w:sz="4" w:space="0" w:color="auto"/>
              <w:left w:val="nil"/>
              <w:bottom w:val="nil"/>
              <w:right w:val="nil"/>
            </w:tcBorders>
          </w:tcPr>
          <w:p w14:paraId="41DC23D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Pria</w:t>
            </w:r>
          </w:p>
        </w:tc>
        <w:tc>
          <w:tcPr>
            <w:tcW w:w="861" w:type="dxa"/>
            <w:tcBorders>
              <w:top w:val="single" w:sz="4" w:space="0" w:color="auto"/>
              <w:left w:val="nil"/>
              <w:bottom w:val="nil"/>
              <w:right w:val="nil"/>
            </w:tcBorders>
          </w:tcPr>
          <w:p w14:paraId="35574DE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44</w:t>
            </w:r>
          </w:p>
        </w:tc>
        <w:tc>
          <w:tcPr>
            <w:tcW w:w="1446" w:type="dxa"/>
            <w:tcBorders>
              <w:top w:val="single" w:sz="4" w:space="0" w:color="auto"/>
              <w:left w:val="nil"/>
              <w:bottom w:val="nil"/>
              <w:right w:val="nil"/>
            </w:tcBorders>
          </w:tcPr>
          <w:p w14:paraId="7154D1F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36.7</w:t>
            </w:r>
          </w:p>
        </w:tc>
      </w:tr>
      <w:tr w:rsidR="00141F5C" w:rsidRPr="005B4AAA" w14:paraId="203C0AE5" w14:textId="77777777" w:rsidTr="00975BBB">
        <w:trPr>
          <w:trHeight w:val="304"/>
          <w:jc w:val="center"/>
        </w:trPr>
        <w:tc>
          <w:tcPr>
            <w:tcW w:w="681" w:type="dxa"/>
            <w:tcBorders>
              <w:top w:val="nil"/>
              <w:left w:val="nil"/>
              <w:bottom w:val="nil"/>
              <w:right w:val="nil"/>
            </w:tcBorders>
          </w:tcPr>
          <w:p w14:paraId="45DCCB7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214" w:type="dxa"/>
            <w:tcBorders>
              <w:top w:val="nil"/>
              <w:left w:val="nil"/>
              <w:bottom w:val="nil"/>
              <w:right w:val="nil"/>
            </w:tcBorders>
          </w:tcPr>
          <w:p w14:paraId="4276364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Wanita</w:t>
            </w:r>
          </w:p>
        </w:tc>
        <w:tc>
          <w:tcPr>
            <w:tcW w:w="861" w:type="dxa"/>
            <w:tcBorders>
              <w:top w:val="nil"/>
              <w:left w:val="nil"/>
              <w:bottom w:val="nil"/>
              <w:right w:val="nil"/>
            </w:tcBorders>
          </w:tcPr>
          <w:p w14:paraId="4C0BFA8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76</w:t>
            </w:r>
          </w:p>
        </w:tc>
        <w:tc>
          <w:tcPr>
            <w:tcW w:w="1446" w:type="dxa"/>
            <w:tcBorders>
              <w:top w:val="nil"/>
              <w:left w:val="nil"/>
              <w:bottom w:val="nil"/>
              <w:right w:val="nil"/>
            </w:tcBorders>
          </w:tcPr>
          <w:p w14:paraId="02981A7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63.3</w:t>
            </w:r>
          </w:p>
        </w:tc>
      </w:tr>
      <w:tr w:rsidR="00141F5C" w:rsidRPr="005B4AAA" w14:paraId="27D29C9D" w14:textId="77777777" w:rsidTr="00975BBB">
        <w:trPr>
          <w:trHeight w:val="372"/>
          <w:jc w:val="center"/>
        </w:trPr>
        <w:tc>
          <w:tcPr>
            <w:tcW w:w="681" w:type="dxa"/>
            <w:tcBorders>
              <w:top w:val="nil"/>
              <w:left w:val="nil"/>
              <w:bottom w:val="single" w:sz="4" w:space="0" w:color="auto"/>
              <w:right w:val="nil"/>
            </w:tcBorders>
          </w:tcPr>
          <w:p w14:paraId="3A7AA77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214" w:type="dxa"/>
            <w:tcBorders>
              <w:top w:val="nil"/>
              <w:left w:val="nil"/>
              <w:bottom w:val="single" w:sz="4" w:space="0" w:color="auto"/>
              <w:right w:val="nil"/>
            </w:tcBorders>
          </w:tcPr>
          <w:p w14:paraId="0E78756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861" w:type="dxa"/>
            <w:tcBorders>
              <w:top w:val="nil"/>
              <w:left w:val="nil"/>
              <w:bottom w:val="single" w:sz="4" w:space="0" w:color="auto"/>
              <w:right w:val="nil"/>
            </w:tcBorders>
          </w:tcPr>
          <w:p w14:paraId="3E3BAD3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1446" w:type="dxa"/>
            <w:tcBorders>
              <w:top w:val="nil"/>
              <w:left w:val="nil"/>
              <w:bottom w:val="single" w:sz="4" w:space="0" w:color="auto"/>
              <w:right w:val="nil"/>
            </w:tcBorders>
          </w:tcPr>
          <w:p w14:paraId="1271839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0B7D7C02" w14:textId="7BF2B6EE" w:rsidR="00141F5C" w:rsidRDefault="00141F5C" w:rsidP="00141F5C">
      <w:pPr>
        <w:spacing w:before="240" w:line="276" w:lineRule="auto"/>
        <w:ind w:firstLine="720"/>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lang w:val="sv-SE"/>
        </w:rPr>
        <w:t xml:space="preserve">Dari Hasil Pengumpulan data, diperoleh responden sebanyak 120 dengan perbandingan 44 (36.7%) pria dan 76 (63.3%) wanita. </w:t>
      </w:r>
      <w:r w:rsidRPr="005B4AAA">
        <w:rPr>
          <w:rFonts w:ascii="Times New Roman" w:hAnsi="Times New Roman" w:cs="Times New Roman"/>
          <w:color w:val="000000" w:themeColor="text1"/>
          <w:sz w:val="24"/>
          <w:szCs w:val="24"/>
        </w:rPr>
        <w:t>Maka dapat disimpulkan bahwa mayo</w:t>
      </w:r>
      <w:r>
        <w:rPr>
          <w:rFonts w:ascii="Times New Roman" w:hAnsi="Times New Roman" w:cs="Times New Roman"/>
          <w:color w:val="000000" w:themeColor="text1"/>
          <w:sz w:val="24"/>
          <w:szCs w:val="24"/>
        </w:rPr>
        <w:t xml:space="preserve">ritas responden adalah wanita. </w:t>
      </w:r>
    </w:p>
    <w:p w14:paraId="680B1D23" w14:textId="77777777" w:rsidR="00141F5C" w:rsidRPr="002177F9" w:rsidRDefault="00141F5C" w:rsidP="00141F5C">
      <w:pPr>
        <w:spacing w:before="240"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lang w:val="sv-SE"/>
        </w:rPr>
        <w:t>Asal Daerah</w:t>
      </w:r>
    </w:p>
    <w:tbl>
      <w:tblPr>
        <w:tblStyle w:val="TableGrid"/>
        <w:tblW w:w="4441" w:type="dxa"/>
        <w:jc w:val="center"/>
        <w:tblLook w:val="04A0" w:firstRow="1" w:lastRow="0" w:firstColumn="1" w:lastColumn="0" w:noHBand="0" w:noVBand="1"/>
      </w:tblPr>
      <w:tblGrid>
        <w:gridCol w:w="706"/>
        <w:gridCol w:w="1336"/>
        <w:gridCol w:w="910"/>
        <w:gridCol w:w="1589"/>
      </w:tblGrid>
      <w:tr w:rsidR="00141F5C" w:rsidRPr="005B4AAA" w14:paraId="29323D1B" w14:textId="77777777" w:rsidTr="00975BBB">
        <w:trPr>
          <w:trHeight w:val="255"/>
          <w:jc w:val="center"/>
        </w:trPr>
        <w:tc>
          <w:tcPr>
            <w:tcW w:w="4441" w:type="dxa"/>
            <w:gridSpan w:val="4"/>
            <w:tcBorders>
              <w:top w:val="nil"/>
              <w:left w:val="nil"/>
              <w:right w:val="nil"/>
            </w:tcBorders>
          </w:tcPr>
          <w:p w14:paraId="0D69A6D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10 </w:t>
            </w:r>
            <w:r w:rsidRPr="005B4AAA">
              <w:rPr>
                <w:rFonts w:ascii="Times New Roman" w:hAnsi="Times New Roman" w:cs="Times New Roman"/>
                <w:color w:val="000000" w:themeColor="text1"/>
                <w:sz w:val="24"/>
                <w:szCs w:val="24"/>
              </w:rPr>
              <w:t>Lokasi</w:t>
            </w:r>
          </w:p>
        </w:tc>
      </w:tr>
      <w:tr w:rsidR="00141F5C" w:rsidRPr="005B4AAA" w14:paraId="2630F8B3" w14:textId="77777777" w:rsidTr="00975BBB">
        <w:trPr>
          <w:trHeight w:val="458"/>
          <w:jc w:val="center"/>
        </w:trPr>
        <w:tc>
          <w:tcPr>
            <w:tcW w:w="697" w:type="dxa"/>
            <w:tcBorders>
              <w:top w:val="nil"/>
              <w:left w:val="nil"/>
              <w:bottom w:val="single" w:sz="4" w:space="0" w:color="auto"/>
              <w:right w:val="nil"/>
            </w:tcBorders>
          </w:tcPr>
          <w:p w14:paraId="075EF4B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300" w:type="dxa"/>
            <w:tcBorders>
              <w:top w:val="nil"/>
              <w:left w:val="nil"/>
              <w:bottom w:val="single" w:sz="4" w:space="0" w:color="auto"/>
              <w:right w:val="nil"/>
            </w:tcBorders>
          </w:tcPr>
          <w:p w14:paraId="60DF34B9"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Lokasi</w:t>
            </w:r>
          </w:p>
        </w:tc>
        <w:tc>
          <w:tcPr>
            <w:tcW w:w="893" w:type="dxa"/>
            <w:tcBorders>
              <w:top w:val="nil"/>
              <w:left w:val="nil"/>
              <w:bottom w:val="single" w:sz="4" w:space="0" w:color="auto"/>
              <w:right w:val="nil"/>
            </w:tcBorders>
          </w:tcPr>
          <w:p w14:paraId="6DF67D0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1549" w:type="dxa"/>
            <w:tcBorders>
              <w:top w:val="nil"/>
              <w:left w:val="nil"/>
              <w:bottom w:val="single" w:sz="4" w:space="0" w:color="auto"/>
              <w:right w:val="nil"/>
            </w:tcBorders>
          </w:tcPr>
          <w:p w14:paraId="2427CEB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Persentase(%)</w:t>
            </w:r>
          </w:p>
        </w:tc>
      </w:tr>
      <w:tr w:rsidR="00141F5C" w:rsidRPr="005B4AAA" w14:paraId="6597350D" w14:textId="77777777" w:rsidTr="00975BBB">
        <w:trPr>
          <w:trHeight w:val="370"/>
          <w:jc w:val="center"/>
        </w:trPr>
        <w:tc>
          <w:tcPr>
            <w:tcW w:w="697" w:type="dxa"/>
            <w:tcBorders>
              <w:top w:val="single" w:sz="4" w:space="0" w:color="auto"/>
              <w:left w:val="nil"/>
              <w:bottom w:val="nil"/>
              <w:right w:val="nil"/>
            </w:tcBorders>
          </w:tcPr>
          <w:p w14:paraId="3FC1BEC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300" w:type="dxa"/>
            <w:tcBorders>
              <w:top w:val="single" w:sz="4" w:space="0" w:color="auto"/>
              <w:left w:val="nil"/>
              <w:bottom w:val="nil"/>
              <w:right w:val="nil"/>
            </w:tcBorders>
          </w:tcPr>
          <w:p w14:paraId="06C174CD"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Yogyakarta</w:t>
            </w:r>
          </w:p>
        </w:tc>
        <w:tc>
          <w:tcPr>
            <w:tcW w:w="893" w:type="dxa"/>
            <w:tcBorders>
              <w:top w:val="single" w:sz="4" w:space="0" w:color="auto"/>
              <w:left w:val="nil"/>
              <w:bottom w:val="nil"/>
              <w:right w:val="nil"/>
            </w:tcBorders>
          </w:tcPr>
          <w:p w14:paraId="46AA8409"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68</w:t>
            </w:r>
          </w:p>
        </w:tc>
        <w:tc>
          <w:tcPr>
            <w:tcW w:w="1549" w:type="dxa"/>
            <w:tcBorders>
              <w:top w:val="single" w:sz="4" w:space="0" w:color="auto"/>
              <w:left w:val="nil"/>
              <w:bottom w:val="nil"/>
              <w:right w:val="nil"/>
            </w:tcBorders>
          </w:tcPr>
          <w:p w14:paraId="1698238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56.7</w:t>
            </w:r>
          </w:p>
        </w:tc>
      </w:tr>
      <w:tr w:rsidR="00141F5C" w:rsidRPr="005B4AAA" w14:paraId="0E1D9292" w14:textId="77777777" w:rsidTr="00975BBB">
        <w:trPr>
          <w:trHeight w:val="323"/>
          <w:jc w:val="center"/>
        </w:trPr>
        <w:tc>
          <w:tcPr>
            <w:tcW w:w="697" w:type="dxa"/>
            <w:tcBorders>
              <w:top w:val="nil"/>
              <w:left w:val="nil"/>
              <w:bottom w:val="nil"/>
              <w:right w:val="nil"/>
            </w:tcBorders>
          </w:tcPr>
          <w:p w14:paraId="74DB131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300" w:type="dxa"/>
            <w:tcBorders>
              <w:top w:val="nil"/>
              <w:left w:val="nil"/>
              <w:bottom w:val="nil"/>
              <w:right w:val="nil"/>
            </w:tcBorders>
          </w:tcPr>
          <w:p w14:paraId="1378D56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Luar   Yogyakarta</w:t>
            </w:r>
          </w:p>
        </w:tc>
        <w:tc>
          <w:tcPr>
            <w:tcW w:w="893" w:type="dxa"/>
            <w:tcBorders>
              <w:top w:val="nil"/>
              <w:left w:val="nil"/>
              <w:bottom w:val="nil"/>
              <w:right w:val="nil"/>
            </w:tcBorders>
          </w:tcPr>
          <w:p w14:paraId="1DA01ED9"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52</w:t>
            </w:r>
          </w:p>
        </w:tc>
        <w:tc>
          <w:tcPr>
            <w:tcW w:w="1549" w:type="dxa"/>
            <w:tcBorders>
              <w:top w:val="nil"/>
              <w:left w:val="nil"/>
              <w:bottom w:val="nil"/>
              <w:right w:val="nil"/>
            </w:tcBorders>
          </w:tcPr>
          <w:p w14:paraId="22CC2E6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43.3</w:t>
            </w:r>
          </w:p>
        </w:tc>
      </w:tr>
      <w:tr w:rsidR="00141F5C" w:rsidRPr="005B4AAA" w14:paraId="7BE04EE8" w14:textId="77777777" w:rsidTr="00975BBB">
        <w:trPr>
          <w:trHeight w:val="95"/>
          <w:jc w:val="center"/>
        </w:trPr>
        <w:tc>
          <w:tcPr>
            <w:tcW w:w="697" w:type="dxa"/>
            <w:tcBorders>
              <w:top w:val="nil"/>
              <w:left w:val="nil"/>
              <w:bottom w:val="single" w:sz="4" w:space="0" w:color="auto"/>
              <w:right w:val="nil"/>
            </w:tcBorders>
          </w:tcPr>
          <w:p w14:paraId="1F8C9A6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300" w:type="dxa"/>
            <w:tcBorders>
              <w:top w:val="nil"/>
              <w:left w:val="nil"/>
              <w:bottom w:val="single" w:sz="4" w:space="0" w:color="auto"/>
              <w:right w:val="nil"/>
            </w:tcBorders>
          </w:tcPr>
          <w:p w14:paraId="700BE6B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893" w:type="dxa"/>
            <w:tcBorders>
              <w:top w:val="nil"/>
              <w:left w:val="nil"/>
              <w:bottom w:val="single" w:sz="4" w:space="0" w:color="auto"/>
              <w:right w:val="nil"/>
            </w:tcBorders>
          </w:tcPr>
          <w:p w14:paraId="139FB688"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1549" w:type="dxa"/>
            <w:tcBorders>
              <w:top w:val="nil"/>
              <w:left w:val="nil"/>
              <w:bottom w:val="single" w:sz="4" w:space="0" w:color="auto"/>
              <w:right w:val="nil"/>
            </w:tcBorders>
          </w:tcPr>
          <w:p w14:paraId="712A392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67401948" w14:textId="77777777" w:rsidR="00141F5C" w:rsidRPr="005B4AAA" w:rsidRDefault="00141F5C" w:rsidP="00141F5C">
      <w:pPr>
        <w:spacing w:before="240" w:line="276" w:lineRule="auto"/>
        <w:ind w:firstLine="720"/>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Berdasarkan tabel di atas dapat diketahui bahwa responden terbanyak berada di daerah Yogyakarta sebanyak 68 orang dengan persentase 56,7% dan sisanya berada di luar daerah Yogyakarta sebanyak 52 orang dengan persentase 43,3%.</w:t>
      </w:r>
    </w:p>
    <w:p w14:paraId="2116DADD" w14:textId="77777777" w:rsidR="00141F5C" w:rsidRPr="005B4AAA" w:rsidRDefault="00141F5C" w:rsidP="00141F5C">
      <w:pPr>
        <w:spacing w:before="240"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Jenis Usaha</w:t>
      </w:r>
    </w:p>
    <w:tbl>
      <w:tblPr>
        <w:tblStyle w:val="TableGrid"/>
        <w:tblW w:w="4371" w:type="dxa"/>
        <w:jc w:val="center"/>
        <w:tblLook w:val="04A0" w:firstRow="1" w:lastRow="0" w:firstColumn="1" w:lastColumn="0" w:noHBand="0" w:noVBand="1"/>
      </w:tblPr>
      <w:tblGrid>
        <w:gridCol w:w="723"/>
        <w:gridCol w:w="1091"/>
        <w:gridCol w:w="929"/>
        <w:gridCol w:w="1628"/>
      </w:tblGrid>
      <w:tr w:rsidR="00141F5C" w:rsidRPr="005B4AAA" w14:paraId="4CD406AB" w14:textId="77777777" w:rsidTr="00975BBB">
        <w:trPr>
          <w:trHeight w:val="189"/>
          <w:jc w:val="center"/>
        </w:trPr>
        <w:tc>
          <w:tcPr>
            <w:tcW w:w="4371" w:type="dxa"/>
            <w:gridSpan w:val="4"/>
            <w:tcBorders>
              <w:top w:val="nil"/>
              <w:left w:val="nil"/>
              <w:right w:val="nil"/>
            </w:tcBorders>
          </w:tcPr>
          <w:p w14:paraId="04D725DB" w14:textId="77777777" w:rsidR="00141F5C" w:rsidRPr="005B4AAA" w:rsidRDefault="00141F5C" w:rsidP="00141F5C">
            <w:pPr>
              <w:spacing w:line="276"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Tabel 11 </w:t>
            </w:r>
            <w:r w:rsidRPr="005B4AAA">
              <w:rPr>
                <w:rFonts w:ascii="Times New Roman" w:hAnsi="Times New Roman" w:cs="Times New Roman"/>
                <w:color w:val="000000" w:themeColor="text1"/>
                <w:sz w:val="24"/>
                <w:szCs w:val="24"/>
                <w:lang w:val="de-DE"/>
              </w:rPr>
              <w:t>Bidang Usaha</w:t>
            </w:r>
          </w:p>
        </w:tc>
      </w:tr>
      <w:tr w:rsidR="00141F5C" w:rsidRPr="005B4AAA" w14:paraId="6057C675" w14:textId="77777777" w:rsidTr="00975BBB">
        <w:trPr>
          <w:trHeight w:val="380"/>
          <w:jc w:val="center"/>
        </w:trPr>
        <w:tc>
          <w:tcPr>
            <w:tcW w:w="723" w:type="dxa"/>
            <w:tcBorders>
              <w:top w:val="nil"/>
              <w:left w:val="nil"/>
              <w:bottom w:val="single" w:sz="4" w:space="0" w:color="auto"/>
              <w:right w:val="nil"/>
            </w:tcBorders>
          </w:tcPr>
          <w:p w14:paraId="7D10AC3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091" w:type="dxa"/>
            <w:tcBorders>
              <w:top w:val="nil"/>
              <w:left w:val="nil"/>
              <w:bottom w:val="single" w:sz="4" w:space="0" w:color="auto"/>
              <w:right w:val="nil"/>
            </w:tcBorders>
          </w:tcPr>
          <w:p w14:paraId="03AC32A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Waktu</w:t>
            </w:r>
          </w:p>
        </w:tc>
        <w:tc>
          <w:tcPr>
            <w:tcW w:w="929" w:type="dxa"/>
            <w:tcBorders>
              <w:top w:val="nil"/>
              <w:left w:val="nil"/>
              <w:bottom w:val="single" w:sz="4" w:space="0" w:color="auto"/>
              <w:right w:val="nil"/>
            </w:tcBorders>
          </w:tcPr>
          <w:p w14:paraId="00209ED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1627" w:type="dxa"/>
            <w:tcBorders>
              <w:top w:val="nil"/>
              <w:left w:val="nil"/>
              <w:bottom w:val="single" w:sz="4" w:space="0" w:color="auto"/>
              <w:right w:val="nil"/>
            </w:tcBorders>
          </w:tcPr>
          <w:p w14:paraId="7E7B6ED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Persentase(%)</w:t>
            </w:r>
          </w:p>
        </w:tc>
      </w:tr>
      <w:tr w:rsidR="00141F5C" w:rsidRPr="005B4AAA" w14:paraId="5F4EFA07" w14:textId="77777777" w:rsidTr="00975BBB">
        <w:trPr>
          <w:trHeight w:val="189"/>
          <w:jc w:val="center"/>
        </w:trPr>
        <w:tc>
          <w:tcPr>
            <w:tcW w:w="723" w:type="dxa"/>
            <w:tcBorders>
              <w:top w:val="single" w:sz="4" w:space="0" w:color="auto"/>
              <w:left w:val="nil"/>
              <w:bottom w:val="nil"/>
              <w:right w:val="nil"/>
            </w:tcBorders>
          </w:tcPr>
          <w:p w14:paraId="22656014" w14:textId="77777777" w:rsidR="00141F5C" w:rsidRPr="005B4AAA" w:rsidRDefault="00141F5C" w:rsidP="00141F5C">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091" w:type="dxa"/>
            <w:tcBorders>
              <w:top w:val="single" w:sz="4" w:space="0" w:color="auto"/>
              <w:left w:val="nil"/>
              <w:bottom w:val="nil"/>
              <w:right w:val="nil"/>
            </w:tcBorders>
          </w:tcPr>
          <w:p w14:paraId="2623B67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Jasa</w:t>
            </w:r>
          </w:p>
        </w:tc>
        <w:tc>
          <w:tcPr>
            <w:tcW w:w="929" w:type="dxa"/>
            <w:tcBorders>
              <w:top w:val="single" w:sz="4" w:space="0" w:color="auto"/>
              <w:left w:val="nil"/>
              <w:bottom w:val="nil"/>
              <w:right w:val="nil"/>
            </w:tcBorders>
          </w:tcPr>
          <w:p w14:paraId="431C770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w:t>
            </w:r>
          </w:p>
        </w:tc>
        <w:tc>
          <w:tcPr>
            <w:tcW w:w="1627" w:type="dxa"/>
            <w:tcBorders>
              <w:top w:val="single" w:sz="4" w:space="0" w:color="auto"/>
              <w:left w:val="nil"/>
              <w:bottom w:val="nil"/>
              <w:right w:val="nil"/>
            </w:tcBorders>
          </w:tcPr>
          <w:p w14:paraId="360E57E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8.3</w:t>
            </w:r>
          </w:p>
        </w:tc>
      </w:tr>
      <w:tr w:rsidR="00141F5C" w:rsidRPr="005B4AAA" w14:paraId="47A6F55F" w14:textId="77777777" w:rsidTr="00975BBB">
        <w:trPr>
          <w:trHeight w:val="189"/>
          <w:jc w:val="center"/>
        </w:trPr>
        <w:tc>
          <w:tcPr>
            <w:tcW w:w="723" w:type="dxa"/>
            <w:tcBorders>
              <w:top w:val="nil"/>
              <w:left w:val="nil"/>
              <w:bottom w:val="nil"/>
              <w:right w:val="nil"/>
            </w:tcBorders>
          </w:tcPr>
          <w:p w14:paraId="73DAD8D3" w14:textId="77777777" w:rsidR="00141F5C" w:rsidRPr="005B4AAA" w:rsidRDefault="00141F5C" w:rsidP="00141F5C">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091" w:type="dxa"/>
            <w:tcBorders>
              <w:top w:val="nil"/>
              <w:left w:val="nil"/>
              <w:bottom w:val="nil"/>
              <w:right w:val="nil"/>
            </w:tcBorders>
          </w:tcPr>
          <w:p w14:paraId="2DBD014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Dagang</w:t>
            </w:r>
          </w:p>
        </w:tc>
        <w:tc>
          <w:tcPr>
            <w:tcW w:w="929" w:type="dxa"/>
            <w:tcBorders>
              <w:top w:val="nil"/>
              <w:left w:val="nil"/>
              <w:bottom w:val="nil"/>
              <w:right w:val="nil"/>
            </w:tcBorders>
          </w:tcPr>
          <w:p w14:paraId="46E6C68D"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52</w:t>
            </w:r>
          </w:p>
        </w:tc>
        <w:tc>
          <w:tcPr>
            <w:tcW w:w="1627" w:type="dxa"/>
            <w:tcBorders>
              <w:top w:val="nil"/>
              <w:left w:val="nil"/>
              <w:bottom w:val="nil"/>
              <w:right w:val="nil"/>
            </w:tcBorders>
          </w:tcPr>
          <w:p w14:paraId="1E5BED2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43,3</w:t>
            </w:r>
          </w:p>
        </w:tc>
      </w:tr>
      <w:tr w:rsidR="00141F5C" w:rsidRPr="005B4AAA" w14:paraId="05357D59" w14:textId="77777777" w:rsidTr="00975BBB">
        <w:trPr>
          <w:trHeight w:val="380"/>
          <w:jc w:val="center"/>
        </w:trPr>
        <w:tc>
          <w:tcPr>
            <w:tcW w:w="723" w:type="dxa"/>
            <w:tcBorders>
              <w:top w:val="nil"/>
              <w:left w:val="nil"/>
              <w:bottom w:val="nil"/>
              <w:right w:val="nil"/>
            </w:tcBorders>
          </w:tcPr>
          <w:p w14:paraId="6B201A6C" w14:textId="77777777" w:rsidR="00141F5C" w:rsidRPr="005B4AAA" w:rsidRDefault="00141F5C" w:rsidP="00141F5C">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w:t>
            </w:r>
          </w:p>
        </w:tc>
        <w:tc>
          <w:tcPr>
            <w:tcW w:w="1091" w:type="dxa"/>
            <w:tcBorders>
              <w:top w:val="nil"/>
              <w:left w:val="nil"/>
              <w:bottom w:val="nil"/>
              <w:right w:val="nil"/>
            </w:tcBorders>
          </w:tcPr>
          <w:p w14:paraId="49A2841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Produksi</w:t>
            </w:r>
          </w:p>
        </w:tc>
        <w:tc>
          <w:tcPr>
            <w:tcW w:w="929" w:type="dxa"/>
            <w:tcBorders>
              <w:top w:val="nil"/>
              <w:left w:val="nil"/>
              <w:bottom w:val="nil"/>
              <w:right w:val="nil"/>
            </w:tcBorders>
          </w:tcPr>
          <w:p w14:paraId="7AB14A2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38</w:t>
            </w:r>
          </w:p>
        </w:tc>
        <w:tc>
          <w:tcPr>
            <w:tcW w:w="1627" w:type="dxa"/>
            <w:tcBorders>
              <w:top w:val="nil"/>
              <w:left w:val="nil"/>
              <w:bottom w:val="nil"/>
              <w:right w:val="nil"/>
            </w:tcBorders>
          </w:tcPr>
          <w:p w14:paraId="7E75B88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31.7</w:t>
            </w:r>
          </w:p>
        </w:tc>
      </w:tr>
      <w:tr w:rsidR="00141F5C" w:rsidRPr="005B4AAA" w14:paraId="1642C901" w14:textId="77777777" w:rsidTr="00975BBB">
        <w:trPr>
          <w:trHeight w:val="189"/>
          <w:jc w:val="center"/>
        </w:trPr>
        <w:tc>
          <w:tcPr>
            <w:tcW w:w="723" w:type="dxa"/>
            <w:tcBorders>
              <w:top w:val="nil"/>
              <w:left w:val="nil"/>
              <w:bottom w:val="nil"/>
              <w:right w:val="nil"/>
            </w:tcBorders>
          </w:tcPr>
          <w:p w14:paraId="70167281" w14:textId="77777777" w:rsidR="00141F5C" w:rsidRPr="005B4AAA" w:rsidRDefault="00141F5C" w:rsidP="00141F5C">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w:t>
            </w:r>
          </w:p>
        </w:tc>
        <w:tc>
          <w:tcPr>
            <w:tcW w:w="1091" w:type="dxa"/>
            <w:tcBorders>
              <w:top w:val="nil"/>
              <w:left w:val="nil"/>
              <w:bottom w:val="nil"/>
              <w:right w:val="nil"/>
            </w:tcBorders>
          </w:tcPr>
          <w:p w14:paraId="2833C16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Lainnya</w:t>
            </w:r>
          </w:p>
        </w:tc>
        <w:tc>
          <w:tcPr>
            <w:tcW w:w="929" w:type="dxa"/>
            <w:tcBorders>
              <w:top w:val="nil"/>
              <w:left w:val="nil"/>
              <w:bottom w:val="nil"/>
              <w:right w:val="nil"/>
            </w:tcBorders>
          </w:tcPr>
          <w:p w14:paraId="648EDCFD"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20</w:t>
            </w:r>
          </w:p>
        </w:tc>
        <w:tc>
          <w:tcPr>
            <w:tcW w:w="1627" w:type="dxa"/>
            <w:tcBorders>
              <w:top w:val="nil"/>
              <w:left w:val="nil"/>
              <w:bottom w:val="nil"/>
              <w:right w:val="nil"/>
            </w:tcBorders>
          </w:tcPr>
          <w:p w14:paraId="57C0B09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16.7</w:t>
            </w:r>
          </w:p>
        </w:tc>
      </w:tr>
      <w:tr w:rsidR="00141F5C" w:rsidRPr="005B4AAA" w14:paraId="651473C5" w14:textId="77777777" w:rsidTr="00975BBB">
        <w:trPr>
          <w:trHeight w:val="380"/>
          <w:jc w:val="center"/>
        </w:trPr>
        <w:tc>
          <w:tcPr>
            <w:tcW w:w="723" w:type="dxa"/>
            <w:tcBorders>
              <w:top w:val="nil"/>
              <w:left w:val="nil"/>
              <w:bottom w:val="single" w:sz="4" w:space="0" w:color="auto"/>
              <w:right w:val="nil"/>
            </w:tcBorders>
          </w:tcPr>
          <w:p w14:paraId="1B25D76C" w14:textId="77777777" w:rsidR="00141F5C" w:rsidRPr="005B4AAA" w:rsidRDefault="00141F5C" w:rsidP="00141F5C">
            <w:pPr>
              <w:spacing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091" w:type="dxa"/>
            <w:tcBorders>
              <w:top w:val="nil"/>
              <w:left w:val="nil"/>
              <w:bottom w:val="single" w:sz="4" w:space="0" w:color="auto"/>
              <w:right w:val="nil"/>
            </w:tcBorders>
          </w:tcPr>
          <w:p w14:paraId="15C61C9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929" w:type="dxa"/>
            <w:tcBorders>
              <w:top w:val="nil"/>
              <w:left w:val="nil"/>
              <w:bottom w:val="single" w:sz="4" w:space="0" w:color="auto"/>
              <w:right w:val="nil"/>
            </w:tcBorders>
          </w:tcPr>
          <w:p w14:paraId="6C434B8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1627" w:type="dxa"/>
            <w:tcBorders>
              <w:top w:val="nil"/>
              <w:left w:val="nil"/>
              <w:bottom w:val="single" w:sz="4" w:space="0" w:color="auto"/>
              <w:right w:val="nil"/>
            </w:tcBorders>
          </w:tcPr>
          <w:p w14:paraId="6CB489B9"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744817BF" w14:textId="470F7211" w:rsidR="00141F5C" w:rsidRDefault="00141F5C" w:rsidP="00141F5C">
      <w:pPr>
        <w:spacing w:before="240" w:line="276" w:lineRule="auto"/>
        <w:ind w:firstLine="720"/>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Ber</w:t>
      </w:r>
      <w:r>
        <w:rPr>
          <w:rFonts w:ascii="Times New Roman" w:hAnsi="Times New Roman" w:cs="Times New Roman"/>
          <w:color w:val="000000" w:themeColor="text1"/>
          <w:sz w:val="24"/>
          <w:szCs w:val="24"/>
        </w:rPr>
        <w:t xml:space="preserve">dasarkan tabel di atas, </w:t>
      </w:r>
      <w:r w:rsidRPr="005B4AAA">
        <w:rPr>
          <w:rFonts w:ascii="Times New Roman" w:hAnsi="Times New Roman" w:cs="Times New Roman"/>
          <w:color w:val="000000" w:themeColor="text1"/>
          <w:sz w:val="24"/>
          <w:szCs w:val="24"/>
        </w:rPr>
        <w:t xml:space="preserve">disimpulkan dari 120 usaha, terdapat  frekuensi jenis bidang usaha terbanyak </w:t>
      </w:r>
      <w:r w:rsidRPr="005B4AAA">
        <w:rPr>
          <w:rFonts w:ascii="Times New Roman" w:hAnsi="Times New Roman" w:cs="Times New Roman"/>
          <w:color w:val="000000" w:themeColor="text1"/>
          <w:sz w:val="24"/>
          <w:szCs w:val="24"/>
        </w:rPr>
        <w:t>yaitu di bidang dagang , sebanyak 52 usaha dengan persentase 43,3%, sedangkan frekuensi terendah adalah jasa sebanyak 10 usaha dengan persentase 8.3%</w:t>
      </w:r>
    </w:p>
    <w:p w14:paraId="14A09B3B" w14:textId="5A511965" w:rsidR="00141F5C" w:rsidRPr="005B4AAA" w:rsidRDefault="00141F5C" w:rsidP="00141F5C">
      <w:pPr>
        <w:spacing w:before="240"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Paguyuban UMKM</w:t>
      </w:r>
    </w:p>
    <w:tbl>
      <w:tblPr>
        <w:tblStyle w:val="TableGrid"/>
        <w:tblW w:w="4307" w:type="dxa"/>
        <w:jc w:val="center"/>
        <w:tblLook w:val="04A0" w:firstRow="1" w:lastRow="0" w:firstColumn="1" w:lastColumn="0" w:noHBand="0" w:noVBand="1"/>
      </w:tblPr>
      <w:tblGrid>
        <w:gridCol w:w="706"/>
        <w:gridCol w:w="1235"/>
        <w:gridCol w:w="910"/>
        <w:gridCol w:w="1589"/>
      </w:tblGrid>
      <w:tr w:rsidR="00141F5C" w:rsidRPr="00791427" w14:paraId="0CF95D7A" w14:textId="77777777" w:rsidTr="00975BBB">
        <w:trPr>
          <w:trHeight w:val="386"/>
          <w:jc w:val="center"/>
        </w:trPr>
        <w:tc>
          <w:tcPr>
            <w:tcW w:w="4307" w:type="dxa"/>
            <w:gridSpan w:val="4"/>
            <w:tcBorders>
              <w:top w:val="nil"/>
              <w:left w:val="nil"/>
              <w:right w:val="nil"/>
            </w:tcBorders>
          </w:tcPr>
          <w:p w14:paraId="706FD2DD" w14:textId="77777777" w:rsidR="00141F5C" w:rsidRPr="005B4AAA" w:rsidRDefault="00141F5C" w:rsidP="00141F5C">
            <w:pPr>
              <w:spacing w:line="276"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Tabel 12 </w:t>
            </w:r>
            <w:r w:rsidRPr="005B4AAA">
              <w:rPr>
                <w:rFonts w:ascii="Times New Roman" w:hAnsi="Times New Roman" w:cs="Times New Roman"/>
                <w:color w:val="000000" w:themeColor="text1"/>
                <w:sz w:val="24"/>
                <w:szCs w:val="24"/>
                <w:lang w:val="de-DE"/>
              </w:rPr>
              <w:t>Tergabung dalam Paguyuban UMKM</w:t>
            </w:r>
          </w:p>
        </w:tc>
      </w:tr>
      <w:tr w:rsidR="00141F5C" w:rsidRPr="005B4AAA" w14:paraId="383B117B" w14:textId="77777777" w:rsidTr="00975BBB">
        <w:trPr>
          <w:trHeight w:val="386"/>
          <w:jc w:val="center"/>
        </w:trPr>
        <w:tc>
          <w:tcPr>
            <w:tcW w:w="684" w:type="dxa"/>
            <w:tcBorders>
              <w:top w:val="nil"/>
              <w:left w:val="nil"/>
              <w:bottom w:val="single" w:sz="4" w:space="0" w:color="auto"/>
              <w:right w:val="nil"/>
            </w:tcBorders>
          </w:tcPr>
          <w:p w14:paraId="5583C818"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196" w:type="dxa"/>
            <w:tcBorders>
              <w:top w:val="nil"/>
              <w:left w:val="nil"/>
              <w:bottom w:val="single" w:sz="4" w:space="0" w:color="auto"/>
              <w:right w:val="nil"/>
            </w:tcBorders>
          </w:tcPr>
          <w:p w14:paraId="3BA0121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Tergabung</w:t>
            </w:r>
          </w:p>
        </w:tc>
        <w:tc>
          <w:tcPr>
            <w:tcW w:w="881" w:type="dxa"/>
            <w:tcBorders>
              <w:top w:val="nil"/>
              <w:left w:val="nil"/>
              <w:bottom w:val="single" w:sz="4" w:space="0" w:color="auto"/>
              <w:right w:val="nil"/>
            </w:tcBorders>
          </w:tcPr>
          <w:p w14:paraId="06E2E03D"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1544" w:type="dxa"/>
            <w:tcBorders>
              <w:top w:val="nil"/>
              <w:left w:val="nil"/>
              <w:bottom w:val="single" w:sz="4" w:space="0" w:color="auto"/>
              <w:right w:val="nil"/>
            </w:tcBorders>
          </w:tcPr>
          <w:p w14:paraId="48C13C8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Persentase(%)</w:t>
            </w:r>
          </w:p>
        </w:tc>
      </w:tr>
      <w:tr w:rsidR="00141F5C" w:rsidRPr="005B4AAA" w14:paraId="4FD9B134" w14:textId="77777777" w:rsidTr="00975BBB">
        <w:trPr>
          <w:trHeight w:val="386"/>
          <w:jc w:val="center"/>
        </w:trPr>
        <w:tc>
          <w:tcPr>
            <w:tcW w:w="684" w:type="dxa"/>
            <w:tcBorders>
              <w:top w:val="single" w:sz="4" w:space="0" w:color="auto"/>
              <w:left w:val="nil"/>
              <w:bottom w:val="nil"/>
              <w:right w:val="nil"/>
            </w:tcBorders>
          </w:tcPr>
          <w:p w14:paraId="4D1A75B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196" w:type="dxa"/>
            <w:tcBorders>
              <w:top w:val="single" w:sz="4" w:space="0" w:color="auto"/>
              <w:left w:val="nil"/>
              <w:bottom w:val="nil"/>
              <w:right w:val="nil"/>
            </w:tcBorders>
          </w:tcPr>
          <w:p w14:paraId="0B2406F8"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Ya</w:t>
            </w:r>
          </w:p>
        </w:tc>
        <w:tc>
          <w:tcPr>
            <w:tcW w:w="881" w:type="dxa"/>
            <w:tcBorders>
              <w:top w:val="single" w:sz="4" w:space="0" w:color="auto"/>
              <w:left w:val="nil"/>
              <w:bottom w:val="nil"/>
              <w:right w:val="nil"/>
            </w:tcBorders>
          </w:tcPr>
          <w:p w14:paraId="002BFEC3"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80</w:t>
            </w:r>
          </w:p>
        </w:tc>
        <w:tc>
          <w:tcPr>
            <w:tcW w:w="1544" w:type="dxa"/>
            <w:tcBorders>
              <w:top w:val="single" w:sz="4" w:space="0" w:color="auto"/>
              <w:left w:val="nil"/>
              <w:bottom w:val="nil"/>
              <w:right w:val="nil"/>
            </w:tcBorders>
          </w:tcPr>
          <w:p w14:paraId="32D927D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66.7</w:t>
            </w:r>
          </w:p>
        </w:tc>
      </w:tr>
      <w:tr w:rsidR="00141F5C" w:rsidRPr="005B4AAA" w14:paraId="754B133F" w14:textId="77777777" w:rsidTr="00975BBB">
        <w:trPr>
          <w:trHeight w:val="346"/>
          <w:jc w:val="center"/>
        </w:trPr>
        <w:tc>
          <w:tcPr>
            <w:tcW w:w="684" w:type="dxa"/>
            <w:tcBorders>
              <w:top w:val="nil"/>
              <w:left w:val="nil"/>
              <w:bottom w:val="nil"/>
              <w:right w:val="nil"/>
            </w:tcBorders>
          </w:tcPr>
          <w:p w14:paraId="6D70012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196" w:type="dxa"/>
            <w:tcBorders>
              <w:top w:val="nil"/>
              <w:left w:val="nil"/>
              <w:bottom w:val="nil"/>
              <w:right w:val="nil"/>
            </w:tcBorders>
          </w:tcPr>
          <w:p w14:paraId="7CE989F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Tidak</w:t>
            </w:r>
          </w:p>
        </w:tc>
        <w:tc>
          <w:tcPr>
            <w:tcW w:w="881" w:type="dxa"/>
            <w:tcBorders>
              <w:top w:val="nil"/>
              <w:left w:val="nil"/>
              <w:bottom w:val="nil"/>
              <w:right w:val="nil"/>
            </w:tcBorders>
          </w:tcPr>
          <w:p w14:paraId="265E9D2D"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40</w:t>
            </w:r>
          </w:p>
        </w:tc>
        <w:tc>
          <w:tcPr>
            <w:tcW w:w="1544" w:type="dxa"/>
            <w:tcBorders>
              <w:top w:val="nil"/>
              <w:left w:val="nil"/>
              <w:bottom w:val="nil"/>
              <w:right w:val="nil"/>
            </w:tcBorders>
          </w:tcPr>
          <w:p w14:paraId="16C0961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33.3</w:t>
            </w:r>
          </w:p>
        </w:tc>
      </w:tr>
      <w:tr w:rsidR="00141F5C" w:rsidRPr="005B4AAA" w14:paraId="40D6FF47" w14:textId="77777777" w:rsidTr="00975BBB">
        <w:trPr>
          <w:trHeight w:val="85"/>
          <w:jc w:val="center"/>
        </w:trPr>
        <w:tc>
          <w:tcPr>
            <w:tcW w:w="684" w:type="dxa"/>
            <w:tcBorders>
              <w:top w:val="nil"/>
              <w:left w:val="nil"/>
              <w:bottom w:val="single" w:sz="4" w:space="0" w:color="auto"/>
              <w:right w:val="nil"/>
            </w:tcBorders>
          </w:tcPr>
          <w:p w14:paraId="5C2E53B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196" w:type="dxa"/>
            <w:tcBorders>
              <w:top w:val="nil"/>
              <w:left w:val="nil"/>
              <w:bottom w:val="single" w:sz="4" w:space="0" w:color="auto"/>
              <w:right w:val="nil"/>
            </w:tcBorders>
          </w:tcPr>
          <w:p w14:paraId="784F839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881" w:type="dxa"/>
            <w:tcBorders>
              <w:top w:val="nil"/>
              <w:left w:val="nil"/>
              <w:bottom w:val="single" w:sz="4" w:space="0" w:color="auto"/>
              <w:right w:val="nil"/>
            </w:tcBorders>
          </w:tcPr>
          <w:p w14:paraId="1D78942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1544" w:type="dxa"/>
            <w:tcBorders>
              <w:top w:val="nil"/>
              <w:left w:val="nil"/>
              <w:bottom w:val="single" w:sz="4" w:space="0" w:color="auto"/>
              <w:right w:val="nil"/>
            </w:tcBorders>
          </w:tcPr>
          <w:p w14:paraId="35D82A2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130C1519" w14:textId="40801CAB" w:rsidR="00141F5C" w:rsidRDefault="00141F5C" w:rsidP="00141F5C">
      <w:pPr>
        <w:spacing w:before="240" w:line="276" w:lineRule="auto"/>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rPr>
        <w:t xml:space="preserve">          </w:t>
      </w:r>
      <w:r w:rsidRPr="005B4AAA">
        <w:rPr>
          <w:rFonts w:ascii="Times New Roman" w:hAnsi="Times New Roman" w:cs="Times New Roman"/>
          <w:color w:val="000000" w:themeColor="text1"/>
          <w:sz w:val="24"/>
          <w:szCs w:val="24"/>
        </w:rPr>
        <w:t xml:space="preserve">Berdasarkan tabel di atas dari 120 </w:t>
      </w:r>
      <w:r w:rsidR="002F5B75">
        <w:rPr>
          <w:rFonts w:ascii="Times New Roman" w:hAnsi="Times New Roman" w:cs="Times New Roman"/>
          <w:color w:val="000000" w:themeColor="text1"/>
          <w:sz w:val="24"/>
          <w:szCs w:val="24"/>
        </w:rPr>
        <w:t xml:space="preserve"> </w:t>
      </w:r>
      <w:r w:rsidRPr="005B4AAA">
        <w:rPr>
          <w:rFonts w:ascii="Times New Roman" w:hAnsi="Times New Roman" w:cs="Times New Roman"/>
          <w:color w:val="000000" w:themeColor="text1"/>
          <w:sz w:val="24"/>
          <w:szCs w:val="24"/>
        </w:rPr>
        <w:t xml:space="preserve">responden terdapat 80 UMKM yang tergabung dalam paguyuban dengan presentase 66.7%, sedangkan yang tidak tergabung paguyuban sebanyak 40 UMKM dengan persentase 33.3%. </w:t>
      </w:r>
      <w:r w:rsidRPr="005B4AAA">
        <w:rPr>
          <w:rFonts w:ascii="Times New Roman" w:hAnsi="Times New Roman" w:cs="Times New Roman"/>
          <w:color w:val="000000" w:themeColor="text1"/>
          <w:sz w:val="24"/>
          <w:szCs w:val="24"/>
          <w:lang w:val="sv-SE"/>
        </w:rPr>
        <w:t>Maka dapat disimpulkan bahwa mayoritas responde</w:t>
      </w:r>
      <w:r>
        <w:rPr>
          <w:rFonts w:ascii="Times New Roman" w:hAnsi="Times New Roman" w:cs="Times New Roman"/>
          <w:color w:val="000000" w:themeColor="text1"/>
          <w:sz w:val="24"/>
          <w:szCs w:val="24"/>
          <w:lang w:val="sv-SE"/>
        </w:rPr>
        <w:t xml:space="preserve">n tergabung pada paguyuban UMKM. </w:t>
      </w:r>
    </w:p>
    <w:p w14:paraId="51920C70" w14:textId="77777777" w:rsidR="00141F5C" w:rsidRPr="005B4AAA" w:rsidRDefault="00141F5C" w:rsidP="00141F5C">
      <w:pPr>
        <w:spacing w:before="240" w:line="276" w:lineRule="auto"/>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Usaha Berdiri</w:t>
      </w:r>
    </w:p>
    <w:tbl>
      <w:tblPr>
        <w:tblStyle w:val="TableGrid"/>
        <w:tblW w:w="4173" w:type="dxa"/>
        <w:jc w:val="center"/>
        <w:tblLayout w:type="fixed"/>
        <w:tblLook w:val="04A0" w:firstRow="1" w:lastRow="0" w:firstColumn="1" w:lastColumn="0" w:noHBand="0" w:noVBand="1"/>
      </w:tblPr>
      <w:tblGrid>
        <w:gridCol w:w="475"/>
        <w:gridCol w:w="239"/>
        <w:gridCol w:w="1745"/>
        <w:gridCol w:w="946"/>
        <w:gridCol w:w="768"/>
      </w:tblGrid>
      <w:tr w:rsidR="00141F5C" w:rsidRPr="005B4AAA" w14:paraId="30862F8A" w14:textId="77777777" w:rsidTr="00975BBB">
        <w:trPr>
          <w:trHeight w:val="250"/>
          <w:jc w:val="center"/>
        </w:trPr>
        <w:tc>
          <w:tcPr>
            <w:tcW w:w="4173" w:type="dxa"/>
            <w:gridSpan w:val="5"/>
            <w:tcBorders>
              <w:top w:val="nil"/>
              <w:left w:val="nil"/>
              <w:right w:val="nil"/>
            </w:tcBorders>
          </w:tcPr>
          <w:p w14:paraId="6AF412E8" w14:textId="77777777" w:rsidR="00141F5C" w:rsidRPr="005B4AAA" w:rsidRDefault="00141F5C" w:rsidP="00141F5C">
            <w:pPr>
              <w:spacing w:line="276"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Tabel 13 </w:t>
            </w:r>
            <w:r w:rsidRPr="005B4AAA">
              <w:rPr>
                <w:rFonts w:ascii="Times New Roman" w:hAnsi="Times New Roman" w:cs="Times New Roman"/>
                <w:color w:val="000000" w:themeColor="text1"/>
                <w:sz w:val="24"/>
                <w:szCs w:val="24"/>
                <w:lang w:val="de-DE"/>
              </w:rPr>
              <w:t>Lama Usaha Bediri</w:t>
            </w:r>
          </w:p>
        </w:tc>
      </w:tr>
      <w:tr w:rsidR="00141F5C" w:rsidRPr="005B4AAA" w14:paraId="7FE56C2D" w14:textId="77777777" w:rsidTr="00975BBB">
        <w:trPr>
          <w:trHeight w:val="476"/>
          <w:jc w:val="center"/>
        </w:trPr>
        <w:tc>
          <w:tcPr>
            <w:tcW w:w="475" w:type="dxa"/>
            <w:tcBorders>
              <w:top w:val="nil"/>
              <w:left w:val="nil"/>
              <w:bottom w:val="single" w:sz="4" w:space="0" w:color="auto"/>
              <w:right w:val="nil"/>
            </w:tcBorders>
          </w:tcPr>
          <w:p w14:paraId="26DA9248"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984" w:type="dxa"/>
            <w:gridSpan w:val="2"/>
            <w:tcBorders>
              <w:top w:val="nil"/>
              <w:left w:val="nil"/>
              <w:bottom w:val="single" w:sz="4" w:space="0" w:color="auto"/>
              <w:right w:val="nil"/>
            </w:tcBorders>
          </w:tcPr>
          <w:p w14:paraId="2A2AA32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Waktu</w:t>
            </w:r>
          </w:p>
        </w:tc>
        <w:tc>
          <w:tcPr>
            <w:tcW w:w="946" w:type="dxa"/>
            <w:tcBorders>
              <w:top w:val="nil"/>
              <w:left w:val="nil"/>
              <w:bottom w:val="single" w:sz="4" w:space="0" w:color="auto"/>
              <w:right w:val="nil"/>
            </w:tcBorders>
          </w:tcPr>
          <w:p w14:paraId="40C1141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766" w:type="dxa"/>
            <w:tcBorders>
              <w:top w:val="nil"/>
              <w:left w:val="nil"/>
              <w:bottom w:val="single" w:sz="4" w:space="0" w:color="auto"/>
              <w:right w:val="nil"/>
            </w:tcBorders>
          </w:tcPr>
          <w:p w14:paraId="4A2B72F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41F5C" w:rsidRPr="005B4AAA" w14:paraId="0E52D185" w14:textId="77777777" w:rsidTr="00975BBB">
        <w:trPr>
          <w:trHeight w:val="386"/>
          <w:jc w:val="center"/>
        </w:trPr>
        <w:tc>
          <w:tcPr>
            <w:tcW w:w="714" w:type="dxa"/>
            <w:gridSpan w:val="2"/>
            <w:tcBorders>
              <w:top w:val="single" w:sz="4" w:space="0" w:color="auto"/>
              <w:left w:val="nil"/>
              <w:bottom w:val="nil"/>
              <w:right w:val="nil"/>
            </w:tcBorders>
          </w:tcPr>
          <w:p w14:paraId="1F73F86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745" w:type="dxa"/>
            <w:tcBorders>
              <w:top w:val="single" w:sz="4" w:space="0" w:color="auto"/>
              <w:left w:val="nil"/>
              <w:bottom w:val="nil"/>
              <w:right w:val="nil"/>
            </w:tcBorders>
            <w:vAlign w:val="center"/>
          </w:tcPr>
          <w:p w14:paraId="3F0C68C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rPr>
              <w:t>&lt;</w:t>
            </w:r>
            <w:r w:rsidRPr="005B4AAA">
              <w:rPr>
                <w:rFonts w:ascii="Times New Roman" w:hAnsi="Times New Roman" w:cs="Times New Roman"/>
                <w:color w:val="000000" w:themeColor="text1"/>
                <w:kern w:val="0"/>
                <w:sz w:val="24"/>
                <w:szCs w:val="24"/>
              </w:rPr>
              <w:t>1 Tahun</w:t>
            </w:r>
          </w:p>
        </w:tc>
        <w:tc>
          <w:tcPr>
            <w:tcW w:w="946" w:type="dxa"/>
            <w:tcBorders>
              <w:top w:val="single" w:sz="4" w:space="0" w:color="auto"/>
              <w:left w:val="nil"/>
              <w:bottom w:val="nil"/>
              <w:right w:val="nil"/>
            </w:tcBorders>
          </w:tcPr>
          <w:p w14:paraId="5A1D1F7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9</w:t>
            </w:r>
          </w:p>
        </w:tc>
        <w:tc>
          <w:tcPr>
            <w:tcW w:w="766" w:type="dxa"/>
            <w:tcBorders>
              <w:top w:val="single" w:sz="4" w:space="0" w:color="auto"/>
              <w:left w:val="nil"/>
              <w:bottom w:val="nil"/>
              <w:right w:val="nil"/>
            </w:tcBorders>
          </w:tcPr>
          <w:p w14:paraId="2A4E064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7.5</w:t>
            </w:r>
          </w:p>
        </w:tc>
      </w:tr>
      <w:tr w:rsidR="00141F5C" w:rsidRPr="005B4AAA" w14:paraId="1A260556" w14:textId="77777777" w:rsidTr="00975BBB">
        <w:trPr>
          <w:trHeight w:val="297"/>
          <w:jc w:val="center"/>
        </w:trPr>
        <w:tc>
          <w:tcPr>
            <w:tcW w:w="714" w:type="dxa"/>
            <w:gridSpan w:val="2"/>
            <w:tcBorders>
              <w:top w:val="nil"/>
              <w:left w:val="nil"/>
              <w:bottom w:val="nil"/>
              <w:right w:val="nil"/>
            </w:tcBorders>
          </w:tcPr>
          <w:p w14:paraId="1A3C8FF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745" w:type="dxa"/>
            <w:tcBorders>
              <w:top w:val="nil"/>
              <w:left w:val="nil"/>
              <w:bottom w:val="nil"/>
              <w:right w:val="nil"/>
            </w:tcBorders>
            <w:vAlign w:val="center"/>
          </w:tcPr>
          <w:p w14:paraId="206CD15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1 s.d 3 Tahun</w:t>
            </w:r>
          </w:p>
        </w:tc>
        <w:tc>
          <w:tcPr>
            <w:tcW w:w="946" w:type="dxa"/>
            <w:tcBorders>
              <w:top w:val="nil"/>
              <w:left w:val="nil"/>
              <w:bottom w:val="nil"/>
              <w:right w:val="nil"/>
            </w:tcBorders>
          </w:tcPr>
          <w:p w14:paraId="09A8278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43</w:t>
            </w:r>
          </w:p>
        </w:tc>
        <w:tc>
          <w:tcPr>
            <w:tcW w:w="766" w:type="dxa"/>
            <w:tcBorders>
              <w:top w:val="nil"/>
              <w:left w:val="nil"/>
              <w:bottom w:val="nil"/>
              <w:right w:val="nil"/>
            </w:tcBorders>
          </w:tcPr>
          <w:p w14:paraId="1300A0D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35.8</w:t>
            </w:r>
          </w:p>
        </w:tc>
      </w:tr>
      <w:tr w:rsidR="00141F5C" w:rsidRPr="005B4AAA" w14:paraId="1E2E5D68" w14:textId="77777777" w:rsidTr="00975BBB">
        <w:trPr>
          <w:trHeight w:val="231"/>
          <w:jc w:val="center"/>
        </w:trPr>
        <w:tc>
          <w:tcPr>
            <w:tcW w:w="714" w:type="dxa"/>
            <w:gridSpan w:val="2"/>
            <w:tcBorders>
              <w:top w:val="nil"/>
              <w:left w:val="nil"/>
              <w:bottom w:val="nil"/>
              <w:right w:val="nil"/>
            </w:tcBorders>
          </w:tcPr>
          <w:p w14:paraId="3FA7697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w:t>
            </w:r>
          </w:p>
        </w:tc>
        <w:tc>
          <w:tcPr>
            <w:tcW w:w="1745" w:type="dxa"/>
            <w:tcBorders>
              <w:top w:val="nil"/>
              <w:left w:val="nil"/>
              <w:bottom w:val="nil"/>
              <w:right w:val="nil"/>
            </w:tcBorders>
            <w:vAlign w:val="center"/>
          </w:tcPr>
          <w:p w14:paraId="1484EC8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4 s.d 6 Tahun</w:t>
            </w:r>
          </w:p>
        </w:tc>
        <w:tc>
          <w:tcPr>
            <w:tcW w:w="946" w:type="dxa"/>
            <w:tcBorders>
              <w:top w:val="nil"/>
              <w:left w:val="nil"/>
              <w:bottom w:val="nil"/>
              <w:right w:val="nil"/>
            </w:tcBorders>
          </w:tcPr>
          <w:p w14:paraId="4A7357D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27</w:t>
            </w:r>
          </w:p>
        </w:tc>
        <w:tc>
          <w:tcPr>
            <w:tcW w:w="766" w:type="dxa"/>
            <w:tcBorders>
              <w:top w:val="nil"/>
              <w:left w:val="nil"/>
              <w:bottom w:val="nil"/>
              <w:right w:val="nil"/>
            </w:tcBorders>
          </w:tcPr>
          <w:p w14:paraId="45FD36D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22.5</w:t>
            </w:r>
          </w:p>
        </w:tc>
      </w:tr>
      <w:tr w:rsidR="00141F5C" w:rsidRPr="005B4AAA" w14:paraId="181B7854" w14:textId="77777777" w:rsidTr="00975BBB">
        <w:trPr>
          <w:trHeight w:val="138"/>
          <w:jc w:val="center"/>
        </w:trPr>
        <w:tc>
          <w:tcPr>
            <w:tcW w:w="714" w:type="dxa"/>
            <w:gridSpan w:val="2"/>
            <w:tcBorders>
              <w:top w:val="nil"/>
              <w:left w:val="nil"/>
              <w:bottom w:val="nil"/>
              <w:right w:val="nil"/>
            </w:tcBorders>
          </w:tcPr>
          <w:p w14:paraId="73C21D3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w:t>
            </w:r>
          </w:p>
        </w:tc>
        <w:tc>
          <w:tcPr>
            <w:tcW w:w="1745" w:type="dxa"/>
            <w:tcBorders>
              <w:top w:val="nil"/>
              <w:left w:val="nil"/>
              <w:bottom w:val="nil"/>
              <w:right w:val="nil"/>
            </w:tcBorders>
            <w:vAlign w:val="center"/>
          </w:tcPr>
          <w:p w14:paraId="78E6ECC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7 s.d 10 Tahun</w:t>
            </w:r>
          </w:p>
        </w:tc>
        <w:tc>
          <w:tcPr>
            <w:tcW w:w="946" w:type="dxa"/>
            <w:tcBorders>
              <w:top w:val="nil"/>
              <w:left w:val="nil"/>
              <w:bottom w:val="nil"/>
              <w:right w:val="nil"/>
            </w:tcBorders>
          </w:tcPr>
          <w:p w14:paraId="4E1600B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7</w:t>
            </w:r>
          </w:p>
        </w:tc>
        <w:tc>
          <w:tcPr>
            <w:tcW w:w="766" w:type="dxa"/>
            <w:tcBorders>
              <w:top w:val="nil"/>
              <w:left w:val="nil"/>
              <w:bottom w:val="nil"/>
              <w:right w:val="nil"/>
            </w:tcBorders>
          </w:tcPr>
          <w:p w14:paraId="3D26E49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5.8</w:t>
            </w:r>
          </w:p>
        </w:tc>
      </w:tr>
      <w:tr w:rsidR="00141F5C" w:rsidRPr="005B4AAA" w14:paraId="0980AC57" w14:textId="77777777" w:rsidTr="00975BBB">
        <w:trPr>
          <w:trHeight w:val="238"/>
          <w:jc w:val="center"/>
        </w:trPr>
        <w:tc>
          <w:tcPr>
            <w:tcW w:w="714" w:type="dxa"/>
            <w:gridSpan w:val="2"/>
            <w:tcBorders>
              <w:top w:val="nil"/>
              <w:left w:val="nil"/>
              <w:bottom w:val="nil"/>
              <w:right w:val="nil"/>
            </w:tcBorders>
          </w:tcPr>
          <w:p w14:paraId="70E3E65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w:t>
            </w:r>
          </w:p>
        </w:tc>
        <w:tc>
          <w:tcPr>
            <w:tcW w:w="1745" w:type="dxa"/>
            <w:tcBorders>
              <w:top w:val="nil"/>
              <w:left w:val="nil"/>
              <w:bottom w:val="nil"/>
              <w:right w:val="nil"/>
            </w:tcBorders>
            <w:vAlign w:val="center"/>
          </w:tcPr>
          <w:p w14:paraId="7208577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0"/>
                <w:sz w:val="24"/>
                <w:szCs w:val="24"/>
              </w:rPr>
              <w:t xml:space="preserve">&gt; </w:t>
            </w:r>
            <w:r w:rsidRPr="005B4AAA">
              <w:rPr>
                <w:rFonts w:ascii="Times New Roman" w:hAnsi="Times New Roman" w:cs="Times New Roman"/>
                <w:color w:val="000000" w:themeColor="text1"/>
                <w:kern w:val="0"/>
                <w:sz w:val="24"/>
                <w:szCs w:val="24"/>
              </w:rPr>
              <w:t>10 Tahun</w:t>
            </w:r>
          </w:p>
        </w:tc>
        <w:tc>
          <w:tcPr>
            <w:tcW w:w="946" w:type="dxa"/>
            <w:tcBorders>
              <w:top w:val="nil"/>
              <w:left w:val="nil"/>
              <w:bottom w:val="nil"/>
              <w:right w:val="nil"/>
            </w:tcBorders>
          </w:tcPr>
          <w:p w14:paraId="450F80F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34</w:t>
            </w:r>
          </w:p>
        </w:tc>
        <w:tc>
          <w:tcPr>
            <w:tcW w:w="766" w:type="dxa"/>
            <w:tcBorders>
              <w:top w:val="nil"/>
              <w:left w:val="nil"/>
              <w:bottom w:val="nil"/>
              <w:right w:val="nil"/>
            </w:tcBorders>
          </w:tcPr>
          <w:p w14:paraId="7ED3416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28.3</w:t>
            </w:r>
          </w:p>
        </w:tc>
      </w:tr>
      <w:tr w:rsidR="00141F5C" w:rsidRPr="005B4AAA" w14:paraId="061F402C" w14:textId="77777777" w:rsidTr="00975BBB">
        <w:trPr>
          <w:trHeight w:val="293"/>
          <w:jc w:val="center"/>
        </w:trPr>
        <w:tc>
          <w:tcPr>
            <w:tcW w:w="714" w:type="dxa"/>
            <w:gridSpan w:val="2"/>
            <w:tcBorders>
              <w:top w:val="nil"/>
              <w:left w:val="nil"/>
              <w:bottom w:val="single" w:sz="4" w:space="0" w:color="auto"/>
              <w:right w:val="nil"/>
            </w:tcBorders>
          </w:tcPr>
          <w:p w14:paraId="286047C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745" w:type="dxa"/>
            <w:tcBorders>
              <w:top w:val="nil"/>
              <w:left w:val="nil"/>
              <w:bottom w:val="single" w:sz="4" w:space="0" w:color="auto"/>
              <w:right w:val="nil"/>
            </w:tcBorders>
          </w:tcPr>
          <w:p w14:paraId="10AE12F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946" w:type="dxa"/>
            <w:tcBorders>
              <w:top w:val="nil"/>
              <w:left w:val="nil"/>
              <w:bottom w:val="single" w:sz="4" w:space="0" w:color="auto"/>
              <w:right w:val="nil"/>
            </w:tcBorders>
          </w:tcPr>
          <w:p w14:paraId="0119F1F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766" w:type="dxa"/>
            <w:tcBorders>
              <w:top w:val="nil"/>
              <w:left w:val="nil"/>
              <w:bottom w:val="single" w:sz="4" w:space="0" w:color="auto"/>
              <w:right w:val="nil"/>
            </w:tcBorders>
          </w:tcPr>
          <w:p w14:paraId="5B6328C0"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77ED7E92" w14:textId="77777777" w:rsidR="00141F5C" w:rsidRDefault="00141F5C" w:rsidP="00141F5C">
      <w:pPr>
        <w:spacing w:before="240" w:line="276" w:lineRule="auto"/>
        <w:ind w:firstLine="720"/>
        <w:jc w:val="both"/>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 xml:space="preserve">Berdasarkan tabel di atas disimpulkan dari 120 usaha, terdapat  frekuensi usia usaha terbanyak yaitu di usia  1 s.d 3 tahun, sebanyak 43 usaha usaha dengan persentase 35.8%, sedangkan frekuensi terendah ialah usai 7 s.d 10 tahun, sebanyak </w:t>
      </w:r>
      <w:r>
        <w:rPr>
          <w:rFonts w:ascii="Times New Roman" w:hAnsi="Times New Roman" w:cs="Times New Roman"/>
          <w:color w:val="000000" w:themeColor="text1"/>
          <w:sz w:val="24"/>
          <w:szCs w:val="24"/>
        </w:rPr>
        <w:t>7 usaha dengan persentase 5.8%.</w:t>
      </w:r>
    </w:p>
    <w:p w14:paraId="5AB86053" w14:textId="77777777" w:rsidR="00574736" w:rsidRPr="005B4AAA" w:rsidRDefault="00574736" w:rsidP="00141F5C">
      <w:pPr>
        <w:spacing w:before="240" w:line="276" w:lineRule="auto"/>
        <w:ind w:firstLine="720"/>
        <w:jc w:val="both"/>
        <w:rPr>
          <w:rFonts w:ascii="Times New Roman" w:hAnsi="Times New Roman" w:cs="Times New Roman"/>
          <w:color w:val="000000" w:themeColor="text1"/>
          <w:sz w:val="24"/>
          <w:szCs w:val="24"/>
        </w:rPr>
      </w:pPr>
    </w:p>
    <w:p w14:paraId="6D1D95C8" w14:textId="6730DE8F" w:rsidR="00141F5C" w:rsidRPr="005B4AAA" w:rsidRDefault="00141F5C" w:rsidP="00141F5C">
      <w:pPr>
        <w:spacing w:before="240" w:line="276" w:lineRule="auto"/>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lastRenderedPageBreak/>
        <w:t>Jangkauan Pasar</w:t>
      </w:r>
    </w:p>
    <w:tbl>
      <w:tblPr>
        <w:tblStyle w:val="TableGrid"/>
        <w:tblW w:w="4253" w:type="dxa"/>
        <w:jc w:val="center"/>
        <w:tblLayout w:type="fixed"/>
        <w:tblLook w:val="04A0" w:firstRow="1" w:lastRow="0" w:firstColumn="1" w:lastColumn="0" w:noHBand="0" w:noVBand="1"/>
      </w:tblPr>
      <w:tblGrid>
        <w:gridCol w:w="856"/>
        <w:gridCol w:w="1488"/>
        <w:gridCol w:w="986"/>
        <w:gridCol w:w="923"/>
      </w:tblGrid>
      <w:tr w:rsidR="00141F5C" w:rsidRPr="005B4AAA" w14:paraId="05C701D9" w14:textId="77777777" w:rsidTr="00975BBB">
        <w:trPr>
          <w:trHeight w:val="348"/>
          <w:jc w:val="center"/>
        </w:trPr>
        <w:tc>
          <w:tcPr>
            <w:tcW w:w="4253" w:type="dxa"/>
            <w:gridSpan w:val="4"/>
            <w:tcBorders>
              <w:top w:val="nil"/>
              <w:left w:val="nil"/>
              <w:right w:val="nil"/>
            </w:tcBorders>
          </w:tcPr>
          <w:p w14:paraId="2308057B" w14:textId="77777777" w:rsidR="00141F5C" w:rsidRPr="005B4AAA" w:rsidRDefault="00141F5C" w:rsidP="00141F5C">
            <w:pPr>
              <w:spacing w:line="276"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Tabel 14 </w:t>
            </w:r>
            <w:r w:rsidRPr="005B4AAA">
              <w:rPr>
                <w:rFonts w:ascii="Times New Roman" w:hAnsi="Times New Roman" w:cs="Times New Roman"/>
                <w:color w:val="000000" w:themeColor="text1"/>
                <w:sz w:val="24"/>
                <w:szCs w:val="24"/>
                <w:lang w:val="de-DE"/>
              </w:rPr>
              <w:t>Jangkauan Pasar</w:t>
            </w:r>
          </w:p>
        </w:tc>
      </w:tr>
      <w:tr w:rsidR="00141F5C" w:rsidRPr="005B4AAA" w14:paraId="6E46679F" w14:textId="77777777" w:rsidTr="00975BBB">
        <w:trPr>
          <w:trHeight w:val="347"/>
          <w:jc w:val="center"/>
        </w:trPr>
        <w:tc>
          <w:tcPr>
            <w:tcW w:w="856" w:type="dxa"/>
            <w:tcBorders>
              <w:top w:val="nil"/>
              <w:left w:val="nil"/>
              <w:bottom w:val="single" w:sz="4" w:space="0" w:color="auto"/>
              <w:right w:val="nil"/>
            </w:tcBorders>
          </w:tcPr>
          <w:p w14:paraId="3E9EA438"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No</w:t>
            </w:r>
          </w:p>
        </w:tc>
        <w:tc>
          <w:tcPr>
            <w:tcW w:w="1488" w:type="dxa"/>
            <w:tcBorders>
              <w:top w:val="nil"/>
              <w:left w:val="nil"/>
              <w:bottom w:val="single" w:sz="4" w:space="0" w:color="auto"/>
              <w:right w:val="nil"/>
            </w:tcBorders>
          </w:tcPr>
          <w:p w14:paraId="670ECFA2"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Daerah</w:t>
            </w:r>
          </w:p>
        </w:tc>
        <w:tc>
          <w:tcPr>
            <w:tcW w:w="986" w:type="dxa"/>
            <w:tcBorders>
              <w:top w:val="nil"/>
              <w:left w:val="nil"/>
              <w:bottom w:val="single" w:sz="4" w:space="0" w:color="auto"/>
              <w:right w:val="nil"/>
            </w:tcBorders>
          </w:tcPr>
          <w:p w14:paraId="3E406B2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Jumlah</w:t>
            </w:r>
          </w:p>
        </w:tc>
        <w:tc>
          <w:tcPr>
            <w:tcW w:w="923" w:type="dxa"/>
            <w:tcBorders>
              <w:top w:val="nil"/>
              <w:left w:val="nil"/>
              <w:bottom w:val="single" w:sz="4" w:space="0" w:color="auto"/>
              <w:right w:val="nil"/>
            </w:tcBorders>
          </w:tcPr>
          <w:p w14:paraId="485B367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41F5C" w:rsidRPr="005B4AAA" w14:paraId="4A01670F" w14:textId="77777777" w:rsidTr="00975BBB">
        <w:trPr>
          <w:trHeight w:val="348"/>
          <w:jc w:val="center"/>
        </w:trPr>
        <w:tc>
          <w:tcPr>
            <w:tcW w:w="856" w:type="dxa"/>
            <w:tcBorders>
              <w:top w:val="single" w:sz="4" w:space="0" w:color="auto"/>
              <w:left w:val="nil"/>
              <w:bottom w:val="nil"/>
              <w:right w:val="nil"/>
            </w:tcBorders>
          </w:tcPr>
          <w:p w14:paraId="1E02358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w:t>
            </w:r>
          </w:p>
        </w:tc>
        <w:tc>
          <w:tcPr>
            <w:tcW w:w="1488" w:type="dxa"/>
            <w:tcBorders>
              <w:top w:val="single" w:sz="4" w:space="0" w:color="auto"/>
              <w:left w:val="nil"/>
              <w:bottom w:val="nil"/>
              <w:right w:val="nil"/>
            </w:tcBorders>
          </w:tcPr>
          <w:p w14:paraId="55CC2BC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Lokal</w:t>
            </w:r>
          </w:p>
        </w:tc>
        <w:tc>
          <w:tcPr>
            <w:tcW w:w="986" w:type="dxa"/>
            <w:tcBorders>
              <w:top w:val="single" w:sz="4" w:space="0" w:color="auto"/>
              <w:left w:val="nil"/>
              <w:bottom w:val="nil"/>
              <w:right w:val="nil"/>
            </w:tcBorders>
          </w:tcPr>
          <w:p w14:paraId="14B81975"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47</w:t>
            </w:r>
          </w:p>
        </w:tc>
        <w:tc>
          <w:tcPr>
            <w:tcW w:w="923" w:type="dxa"/>
            <w:tcBorders>
              <w:top w:val="single" w:sz="4" w:space="0" w:color="auto"/>
              <w:left w:val="nil"/>
              <w:bottom w:val="nil"/>
              <w:right w:val="nil"/>
            </w:tcBorders>
          </w:tcPr>
          <w:p w14:paraId="75B55EC3"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39.2</w:t>
            </w:r>
          </w:p>
        </w:tc>
      </w:tr>
      <w:tr w:rsidR="00141F5C" w:rsidRPr="005B4AAA" w14:paraId="16E6ABEB" w14:textId="77777777" w:rsidTr="00975BBB">
        <w:trPr>
          <w:trHeight w:val="153"/>
          <w:jc w:val="center"/>
        </w:trPr>
        <w:tc>
          <w:tcPr>
            <w:tcW w:w="856" w:type="dxa"/>
            <w:tcBorders>
              <w:top w:val="nil"/>
              <w:left w:val="nil"/>
              <w:bottom w:val="nil"/>
              <w:right w:val="nil"/>
            </w:tcBorders>
          </w:tcPr>
          <w:p w14:paraId="32DB8CFB"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2</w:t>
            </w:r>
          </w:p>
        </w:tc>
        <w:tc>
          <w:tcPr>
            <w:tcW w:w="1488" w:type="dxa"/>
            <w:tcBorders>
              <w:top w:val="nil"/>
              <w:left w:val="nil"/>
              <w:bottom w:val="nil"/>
              <w:right w:val="nil"/>
            </w:tcBorders>
          </w:tcPr>
          <w:p w14:paraId="2BBC4D8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Dalam DIY</w:t>
            </w:r>
          </w:p>
        </w:tc>
        <w:tc>
          <w:tcPr>
            <w:tcW w:w="986" w:type="dxa"/>
            <w:tcBorders>
              <w:top w:val="nil"/>
              <w:left w:val="nil"/>
              <w:bottom w:val="nil"/>
              <w:right w:val="nil"/>
            </w:tcBorders>
          </w:tcPr>
          <w:p w14:paraId="71F8084A"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45</w:t>
            </w:r>
          </w:p>
        </w:tc>
        <w:tc>
          <w:tcPr>
            <w:tcW w:w="923" w:type="dxa"/>
            <w:tcBorders>
              <w:top w:val="nil"/>
              <w:left w:val="nil"/>
              <w:bottom w:val="nil"/>
              <w:right w:val="nil"/>
            </w:tcBorders>
          </w:tcPr>
          <w:p w14:paraId="5362F891"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37.5</w:t>
            </w:r>
          </w:p>
        </w:tc>
      </w:tr>
      <w:tr w:rsidR="00141F5C" w:rsidRPr="005B4AAA" w14:paraId="7A2083F4" w14:textId="77777777" w:rsidTr="00975BBB">
        <w:trPr>
          <w:trHeight w:val="198"/>
          <w:jc w:val="center"/>
        </w:trPr>
        <w:tc>
          <w:tcPr>
            <w:tcW w:w="856" w:type="dxa"/>
            <w:tcBorders>
              <w:top w:val="nil"/>
              <w:left w:val="nil"/>
              <w:bottom w:val="nil"/>
              <w:right w:val="nil"/>
            </w:tcBorders>
          </w:tcPr>
          <w:p w14:paraId="2A5E16A9"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w:t>
            </w:r>
          </w:p>
        </w:tc>
        <w:tc>
          <w:tcPr>
            <w:tcW w:w="1488" w:type="dxa"/>
            <w:tcBorders>
              <w:top w:val="nil"/>
              <w:left w:val="nil"/>
              <w:bottom w:val="nil"/>
              <w:right w:val="nil"/>
            </w:tcBorders>
          </w:tcPr>
          <w:p w14:paraId="76982563"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Luar DIY</w:t>
            </w:r>
          </w:p>
        </w:tc>
        <w:tc>
          <w:tcPr>
            <w:tcW w:w="986" w:type="dxa"/>
            <w:tcBorders>
              <w:top w:val="nil"/>
              <w:left w:val="nil"/>
              <w:bottom w:val="nil"/>
              <w:right w:val="nil"/>
            </w:tcBorders>
          </w:tcPr>
          <w:p w14:paraId="45DF388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23</w:t>
            </w:r>
          </w:p>
        </w:tc>
        <w:tc>
          <w:tcPr>
            <w:tcW w:w="923" w:type="dxa"/>
            <w:tcBorders>
              <w:top w:val="nil"/>
              <w:left w:val="nil"/>
              <w:bottom w:val="nil"/>
              <w:right w:val="nil"/>
            </w:tcBorders>
          </w:tcPr>
          <w:p w14:paraId="1F898784"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19.2</w:t>
            </w:r>
          </w:p>
        </w:tc>
      </w:tr>
      <w:tr w:rsidR="00141F5C" w:rsidRPr="005B4AAA" w14:paraId="4B12E121" w14:textId="77777777" w:rsidTr="00975BBB">
        <w:trPr>
          <w:trHeight w:val="301"/>
          <w:jc w:val="center"/>
        </w:trPr>
        <w:tc>
          <w:tcPr>
            <w:tcW w:w="856" w:type="dxa"/>
            <w:tcBorders>
              <w:top w:val="nil"/>
              <w:left w:val="nil"/>
              <w:bottom w:val="nil"/>
              <w:right w:val="nil"/>
            </w:tcBorders>
          </w:tcPr>
          <w:p w14:paraId="4C731FE6"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w:t>
            </w:r>
          </w:p>
        </w:tc>
        <w:tc>
          <w:tcPr>
            <w:tcW w:w="1488" w:type="dxa"/>
            <w:tcBorders>
              <w:top w:val="nil"/>
              <w:left w:val="nil"/>
              <w:bottom w:val="nil"/>
              <w:right w:val="nil"/>
            </w:tcBorders>
          </w:tcPr>
          <w:p w14:paraId="779BA8EC"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Internasional</w:t>
            </w:r>
          </w:p>
        </w:tc>
        <w:tc>
          <w:tcPr>
            <w:tcW w:w="986" w:type="dxa"/>
            <w:tcBorders>
              <w:top w:val="nil"/>
              <w:left w:val="nil"/>
              <w:bottom w:val="nil"/>
              <w:right w:val="nil"/>
            </w:tcBorders>
          </w:tcPr>
          <w:p w14:paraId="29AC54EE"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5</w:t>
            </w:r>
          </w:p>
        </w:tc>
        <w:tc>
          <w:tcPr>
            <w:tcW w:w="923" w:type="dxa"/>
            <w:tcBorders>
              <w:top w:val="nil"/>
              <w:left w:val="nil"/>
              <w:bottom w:val="nil"/>
              <w:right w:val="nil"/>
            </w:tcBorders>
          </w:tcPr>
          <w:p w14:paraId="5342F737"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kern w:val="0"/>
                <w:sz w:val="24"/>
                <w:szCs w:val="24"/>
              </w:rPr>
              <w:t>4.2</w:t>
            </w:r>
          </w:p>
        </w:tc>
      </w:tr>
      <w:tr w:rsidR="00141F5C" w:rsidRPr="005B4AAA" w14:paraId="51A3448C" w14:textId="77777777" w:rsidTr="00975BBB">
        <w:trPr>
          <w:trHeight w:val="325"/>
          <w:jc w:val="center"/>
        </w:trPr>
        <w:tc>
          <w:tcPr>
            <w:tcW w:w="856" w:type="dxa"/>
            <w:tcBorders>
              <w:top w:val="nil"/>
              <w:left w:val="nil"/>
              <w:bottom w:val="single" w:sz="4" w:space="0" w:color="auto"/>
              <w:right w:val="nil"/>
            </w:tcBorders>
          </w:tcPr>
          <w:p w14:paraId="2E539B43"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Total</w:t>
            </w:r>
          </w:p>
        </w:tc>
        <w:tc>
          <w:tcPr>
            <w:tcW w:w="1488" w:type="dxa"/>
            <w:tcBorders>
              <w:top w:val="nil"/>
              <w:left w:val="nil"/>
              <w:bottom w:val="single" w:sz="4" w:space="0" w:color="auto"/>
              <w:right w:val="nil"/>
            </w:tcBorders>
          </w:tcPr>
          <w:p w14:paraId="58781ED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p>
        </w:tc>
        <w:tc>
          <w:tcPr>
            <w:tcW w:w="986" w:type="dxa"/>
            <w:tcBorders>
              <w:top w:val="nil"/>
              <w:left w:val="nil"/>
              <w:bottom w:val="single" w:sz="4" w:space="0" w:color="auto"/>
              <w:right w:val="nil"/>
            </w:tcBorders>
          </w:tcPr>
          <w:p w14:paraId="1345406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120</w:t>
            </w:r>
          </w:p>
        </w:tc>
        <w:tc>
          <w:tcPr>
            <w:tcW w:w="923" w:type="dxa"/>
            <w:tcBorders>
              <w:top w:val="nil"/>
              <w:left w:val="nil"/>
              <w:bottom w:val="single" w:sz="4" w:space="0" w:color="auto"/>
              <w:right w:val="nil"/>
            </w:tcBorders>
          </w:tcPr>
          <w:p w14:paraId="62C5999F" w14:textId="77777777" w:rsidR="00141F5C" w:rsidRPr="005B4AAA" w:rsidRDefault="00141F5C" w:rsidP="00141F5C">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100</w:t>
            </w:r>
          </w:p>
        </w:tc>
      </w:tr>
    </w:tbl>
    <w:p w14:paraId="7C76859E" w14:textId="7EE96295" w:rsidR="00141F5C" w:rsidRDefault="00141F5C" w:rsidP="00141F5C">
      <w:pPr>
        <w:spacing w:before="240" w:line="276" w:lineRule="auto"/>
        <w:ind w:firstLine="720"/>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Berdasarkan tabel di atas dari 120 terbagi menjadi 4 bagian jangkauan pasar diantara lainnya, lokal sebanyak 47 usaha dengan presentase 39.2%, dalam DIY 45 usaha dengan presentase 37.5%, sedangkan luar DIY 23 usaha denga persentase 19.2% dan internasional 5 usaha dengan persentase 4.2%. Maka dari itu disimpulkan dari 120 usaha jumlah jangkauan usaha tertinggi berada di lokal dan terendah Internasional.</w:t>
      </w:r>
    </w:p>
    <w:tbl>
      <w:tblPr>
        <w:tblStyle w:val="TableGrid"/>
        <w:tblW w:w="4550" w:type="dxa"/>
        <w:jc w:val="center"/>
        <w:tblLayout w:type="fixed"/>
        <w:tblLook w:val="04A0" w:firstRow="1" w:lastRow="0" w:firstColumn="1" w:lastColumn="0" w:noHBand="0" w:noVBand="1"/>
      </w:tblPr>
      <w:tblGrid>
        <w:gridCol w:w="879"/>
        <w:gridCol w:w="1712"/>
        <w:gridCol w:w="1072"/>
        <w:gridCol w:w="887"/>
      </w:tblGrid>
      <w:tr w:rsidR="00C546CD" w:rsidRPr="005B4AAA" w14:paraId="14BFB8DE" w14:textId="77777777" w:rsidTr="00975BBB">
        <w:trPr>
          <w:trHeight w:val="103"/>
          <w:jc w:val="center"/>
        </w:trPr>
        <w:tc>
          <w:tcPr>
            <w:tcW w:w="4550" w:type="dxa"/>
            <w:gridSpan w:val="4"/>
            <w:tcBorders>
              <w:top w:val="nil"/>
              <w:left w:val="nil"/>
              <w:right w:val="nil"/>
            </w:tcBorders>
          </w:tcPr>
          <w:p w14:paraId="61084158" w14:textId="77777777" w:rsidR="00C546CD" w:rsidRPr="005B4AAA" w:rsidRDefault="00C546CD" w:rsidP="00975BBB">
            <w:pPr>
              <w:tabs>
                <w:tab w:val="left" w:pos="465"/>
              </w:tabs>
              <w:spacing w:line="360" w:lineRule="auto"/>
              <w:ind w:left="40" w:hanging="40"/>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Tabel 15 </w:t>
            </w:r>
            <w:r w:rsidRPr="005B4AAA">
              <w:rPr>
                <w:rFonts w:ascii="Times New Roman" w:hAnsi="Times New Roman" w:cs="Times New Roman"/>
                <w:color w:val="000000" w:themeColor="text1"/>
                <w:sz w:val="24"/>
                <w:szCs w:val="24"/>
                <w:lang w:val="de-DE"/>
              </w:rPr>
              <w:t>Omzet per Bulan</w:t>
            </w:r>
          </w:p>
        </w:tc>
      </w:tr>
      <w:tr w:rsidR="00C546CD" w:rsidRPr="005B4AAA" w14:paraId="694342F6" w14:textId="77777777" w:rsidTr="00975BBB">
        <w:trPr>
          <w:trHeight w:val="198"/>
          <w:jc w:val="center"/>
        </w:trPr>
        <w:tc>
          <w:tcPr>
            <w:tcW w:w="879" w:type="dxa"/>
            <w:tcBorders>
              <w:top w:val="nil"/>
              <w:left w:val="nil"/>
              <w:bottom w:val="single" w:sz="4" w:space="0" w:color="auto"/>
              <w:right w:val="nil"/>
            </w:tcBorders>
          </w:tcPr>
          <w:p w14:paraId="1A23E5B5"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No</w:t>
            </w:r>
          </w:p>
        </w:tc>
        <w:tc>
          <w:tcPr>
            <w:tcW w:w="1712" w:type="dxa"/>
            <w:tcBorders>
              <w:top w:val="nil"/>
              <w:left w:val="nil"/>
              <w:bottom w:val="single" w:sz="4" w:space="0" w:color="auto"/>
              <w:right w:val="nil"/>
            </w:tcBorders>
          </w:tcPr>
          <w:p w14:paraId="6E30080C"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Pemasukan per Bulan</w:t>
            </w:r>
          </w:p>
        </w:tc>
        <w:tc>
          <w:tcPr>
            <w:tcW w:w="1072" w:type="dxa"/>
            <w:tcBorders>
              <w:top w:val="nil"/>
              <w:left w:val="nil"/>
              <w:bottom w:val="single" w:sz="4" w:space="0" w:color="auto"/>
              <w:right w:val="nil"/>
            </w:tcBorders>
          </w:tcPr>
          <w:p w14:paraId="43B1B683"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Jumlah</w:t>
            </w:r>
          </w:p>
        </w:tc>
        <w:tc>
          <w:tcPr>
            <w:tcW w:w="886" w:type="dxa"/>
            <w:tcBorders>
              <w:top w:val="nil"/>
              <w:left w:val="nil"/>
              <w:bottom w:val="single" w:sz="4" w:space="0" w:color="auto"/>
              <w:right w:val="nil"/>
            </w:tcBorders>
          </w:tcPr>
          <w:p w14:paraId="13B386B3"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w:t>
            </w:r>
          </w:p>
        </w:tc>
      </w:tr>
      <w:tr w:rsidR="00C546CD" w:rsidRPr="005B4AAA" w14:paraId="30EB9D3F" w14:textId="77777777" w:rsidTr="00975BBB">
        <w:trPr>
          <w:trHeight w:val="150"/>
          <w:jc w:val="center"/>
        </w:trPr>
        <w:tc>
          <w:tcPr>
            <w:tcW w:w="879" w:type="dxa"/>
            <w:tcBorders>
              <w:top w:val="single" w:sz="4" w:space="0" w:color="auto"/>
              <w:left w:val="nil"/>
              <w:bottom w:val="nil"/>
              <w:right w:val="nil"/>
            </w:tcBorders>
          </w:tcPr>
          <w:p w14:paraId="546CD193"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1</w:t>
            </w:r>
          </w:p>
        </w:tc>
        <w:tc>
          <w:tcPr>
            <w:tcW w:w="1712" w:type="dxa"/>
            <w:tcBorders>
              <w:top w:val="single" w:sz="4" w:space="0" w:color="auto"/>
              <w:left w:val="nil"/>
              <w:bottom w:val="nil"/>
              <w:right w:val="nil"/>
            </w:tcBorders>
            <w:vAlign w:val="center"/>
          </w:tcPr>
          <w:p w14:paraId="6DB0D80E"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kern w:val="0"/>
                <w:szCs w:val="24"/>
              </w:rPr>
              <w:t>&lt;Rp 2.500.000</w:t>
            </w:r>
          </w:p>
        </w:tc>
        <w:tc>
          <w:tcPr>
            <w:tcW w:w="1072" w:type="dxa"/>
            <w:tcBorders>
              <w:top w:val="single" w:sz="4" w:space="0" w:color="auto"/>
              <w:left w:val="nil"/>
              <w:bottom w:val="nil"/>
              <w:right w:val="nil"/>
            </w:tcBorders>
          </w:tcPr>
          <w:p w14:paraId="345D8141"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29</w:t>
            </w:r>
          </w:p>
        </w:tc>
        <w:tc>
          <w:tcPr>
            <w:tcW w:w="886" w:type="dxa"/>
            <w:tcBorders>
              <w:top w:val="single" w:sz="4" w:space="0" w:color="auto"/>
              <w:left w:val="nil"/>
              <w:bottom w:val="nil"/>
              <w:right w:val="nil"/>
            </w:tcBorders>
          </w:tcPr>
          <w:p w14:paraId="0234714F"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24.2</w:t>
            </w:r>
          </w:p>
        </w:tc>
      </w:tr>
      <w:tr w:rsidR="00C546CD" w:rsidRPr="005B4AAA" w14:paraId="34F14F56" w14:textId="77777777" w:rsidTr="00975BBB">
        <w:trPr>
          <w:trHeight w:val="124"/>
          <w:jc w:val="center"/>
        </w:trPr>
        <w:tc>
          <w:tcPr>
            <w:tcW w:w="879" w:type="dxa"/>
            <w:tcBorders>
              <w:top w:val="nil"/>
              <w:left w:val="nil"/>
              <w:bottom w:val="nil"/>
              <w:right w:val="nil"/>
            </w:tcBorders>
          </w:tcPr>
          <w:p w14:paraId="59FC408C"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2</w:t>
            </w:r>
          </w:p>
        </w:tc>
        <w:tc>
          <w:tcPr>
            <w:tcW w:w="1712" w:type="dxa"/>
            <w:tcBorders>
              <w:top w:val="nil"/>
              <w:left w:val="nil"/>
              <w:bottom w:val="nil"/>
              <w:right w:val="nil"/>
            </w:tcBorders>
          </w:tcPr>
          <w:p w14:paraId="3D45105A"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Rp 2.500.000 s.d Rp 5.000.000</w:t>
            </w:r>
          </w:p>
        </w:tc>
        <w:tc>
          <w:tcPr>
            <w:tcW w:w="1072" w:type="dxa"/>
            <w:tcBorders>
              <w:top w:val="nil"/>
              <w:left w:val="nil"/>
              <w:bottom w:val="nil"/>
              <w:right w:val="nil"/>
            </w:tcBorders>
          </w:tcPr>
          <w:p w14:paraId="1D913034"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43</w:t>
            </w:r>
          </w:p>
        </w:tc>
        <w:tc>
          <w:tcPr>
            <w:tcW w:w="886" w:type="dxa"/>
            <w:tcBorders>
              <w:top w:val="nil"/>
              <w:left w:val="nil"/>
              <w:bottom w:val="nil"/>
              <w:right w:val="nil"/>
            </w:tcBorders>
          </w:tcPr>
          <w:p w14:paraId="65F2F6C2"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35.8</w:t>
            </w:r>
          </w:p>
        </w:tc>
      </w:tr>
      <w:tr w:rsidR="00C546CD" w:rsidRPr="005B4AAA" w14:paraId="1A25A099" w14:textId="77777777" w:rsidTr="00975BBB">
        <w:trPr>
          <w:trHeight w:val="999"/>
          <w:jc w:val="center"/>
        </w:trPr>
        <w:tc>
          <w:tcPr>
            <w:tcW w:w="879" w:type="dxa"/>
            <w:tcBorders>
              <w:top w:val="nil"/>
              <w:left w:val="nil"/>
              <w:bottom w:val="nil"/>
              <w:right w:val="nil"/>
            </w:tcBorders>
          </w:tcPr>
          <w:p w14:paraId="287D6E6F"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3</w:t>
            </w:r>
          </w:p>
        </w:tc>
        <w:tc>
          <w:tcPr>
            <w:tcW w:w="1712" w:type="dxa"/>
            <w:tcBorders>
              <w:top w:val="nil"/>
              <w:left w:val="nil"/>
              <w:bottom w:val="nil"/>
              <w:right w:val="nil"/>
            </w:tcBorders>
          </w:tcPr>
          <w:p w14:paraId="6F026A25"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Rp 5.000.000 s.d Rp 7.500.000</w:t>
            </w:r>
          </w:p>
        </w:tc>
        <w:tc>
          <w:tcPr>
            <w:tcW w:w="1072" w:type="dxa"/>
            <w:tcBorders>
              <w:top w:val="nil"/>
              <w:left w:val="nil"/>
              <w:bottom w:val="nil"/>
              <w:right w:val="nil"/>
            </w:tcBorders>
          </w:tcPr>
          <w:p w14:paraId="4AAEF4C4"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15</w:t>
            </w:r>
          </w:p>
        </w:tc>
        <w:tc>
          <w:tcPr>
            <w:tcW w:w="886" w:type="dxa"/>
            <w:tcBorders>
              <w:top w:val="nil"/>
              <w:left w:val="nil"/>
              <w:bottom w:val="nil"/>
              <w:right w:val="nil"/>
            </w:tcBorders>
          </w:tcPr>
          <w:p w14:paraId="34F0EFA0"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12.5</w:t>
            </w:r>
          </w:p>
        </w:tc>
      </w:tr>
      <w:tr w:rsidR="00C546CD" w:rsidRPr="005B4AAA" w14:paraId="61C5947E" w14:textId="77777777" w:rsidTr="00975BBB">
        <w:trPr>
          <w:trHeight w:val="111"/>
          <w:jc w:val="center"/>
        </w:trPr>
        <w:tc>
          <w:tcPr>
            <w:tcW w:w="879" w:type="dxa"/>
            <w:tcBorders>
              <w:top w:val="nil"/>
              <w:left w:val="nil"/>
              <w:bottom w:val="nil"/>
              <w:right w:val="nil"/>
            </w:tcBorders>
          </w:tcPr>
          <w:p w14:paraId="308ECE65"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4</w:t>
            </w:r>
          </w:p>
        </w:tc>
        <w:tc>
          <w:tcPr>
            <w:tcW w:w="1712" w:type="dxa"/>
            <w:tcBorders>
              <w:top w:val="nil"/>
              <w:left w:val="nil"/>
              <w:bottom w:val="nil"/>
              <w:right w:val="nil"/>
            </w:tcBorders>
          </w:tcPr>
          <w:p w14:paraId="7190D719"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Rp 7.500.000 s.d Rp 10.000.000</w:t>
            </w:r>
          </w:p>
        </w:tc>
        <w:tc>
          <w:tcPr>
            <w:tcW w:w="1072" w:type="dxa"/>
            <w:tcBorders>
              <w:top w:val="nil"/>
              <w:left w:val="nil"/>
              <w:bottom w:val="nil"/>
              <w:right w:val="nil"/>
            </w:tcBorders>
          </w:tcPr>
          <w:p w14:paraId="5C98D530"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9</w:t>
            </w:r>
          </w:p>
        </w:tc>
        <w:tc>
          <w:tcPr>
            <w:tcW w:w="886" w:type="dxa"/>
            <w:tcBorders>
              <w:top w:val="nil"/>
              <w:left w:val="nil"/>
              <w:bottom w:val="nil"/>
              <w:right w:val="nil"/>
            </w:tcBorders>
          </w:tcPr>
          <w:p w14:paraId="6E377D0F"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7.5</w:t>
            </w:r>
          </w:p>
        </w:tc>
      </w:tr>
      <w:tr w:rsidR="00C546CD" w:rsidRPr="005B4AAA" w14:paraId="680FF04B" w14:textId="77777777" w:rsidTr="00975BBB">
        <w:trPr>
          <w:trHeight w:val="65"/>
          <w:jc w:val="center"/>
        </w:trPr>
        <w:tc>
          <w:tcPr>
            <w:tcW w:w="879" w:type="dxa"/>
            <w:tcBorders>
              <w:top w:val="nil"/>
              <w:left w:val="nil"/>
              <w:bottom w:val="nil"/>
              <w:right w:val="nil"/>
            </w:tcBorders>
          </w:tcPr>
          <w:p w14:paraId="73DEA347"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5</w:t>
            </w:r>
          </w:p>
        </w:tc>
        <w:tc>
          <w:tcPr>
            <w:tcW w:w="1712" w:type="dxa"/>
            <w:tcBorders>
              <w:top w:val="nil"/>
              <w:left w:val="nil"/>
              <w:bottom w:val="nil"/>
              <w:right w:val="nil"/>
            </w:tcBorders>
          </w:tcPr>
          <w:p w14:paraId="3F2ABE26"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&gt;Rp 10.000.000</w:t>
            </w:r>
          </w:p>
        </w:tc>
        <w:tc>
          <w:tcPr>
            <w:tcW w:w="1072" w:type="dxa"/>
            <w:tcBorders>
              <w:top w:val="nil"/>
              <w:left w:val="nil"/>
              <w:bottom w:val="nil"/>
              <w:right w:val="nil"/>
            </w:tcBorders>
          </w:tcPr>
          <w:p w14:paraId="65CD8C3F"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24</w:t>
            </w:r>
          </w:p>
        </w:tc>
        <w:tc>
          <w:tcPr>
            <w:tcW w:w="886" w:type="dxa"/>
            <w:tcBorders>
              <w:top w:val="nil"/>
              <w:left w:val="nil"/>
              <w:bottom w:val="nil"/>
              <w:right w:val="nil"/>
            </w:tcBorders>
          </w:tcPr>
          <w:p w14:paraId="198A41ED"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20.0</w:t>
            </w:r>
          </w:p>
        </w:tc>
      </w:tr>
      <w:tr w:rsidR="00C546CD" w:rsidRPr="005B4AAA" w14:paraId="46D6687A" w14:textId="77777777" w:rsidTr="00975BBB">
        <w:trPr>
          <w:trHeight w:val="67"/>
          <w:jc w:val="center"/>
        </w:trPr>
        <w:tc>
          <w:tcPr>
            <w:tcW w:w="879" w:type="dxa"/>
            <w:tcBorders>
              <w:top w:val="nil"/>
              <w:left w:val="nil"/>
              <w:bottom w:val="single" w:sz="4" w:space="0" w:color="auto"/>
              <w:right w:val="nil"/>
            </w:tcBorders>
          </w:tcPr>
          <w:p w14:paraId="46826D39"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Total</w:t>
            </w:r>
          </w:p>
        </w:tc>
        <w:tc>
          <w:tcPr>
            <w:tcW w:w="1712" w:type="dxa"/>
            <w:tcBorders>
              <w:top w:val="nil"/>
              <w:left w:val="nil"/>
              <w:bottom w:val="single" w:sz="4" w:space="0" w:color="auto"/>
              <w:right w:val="nil"/>
            </w:tcBorders>
          </w:tcPr>
          <w:p w14:paraId="14A506D7"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p>
        </w:tc>
        <w:tc>
          <w:tcPr>
            <w:tcW w:w="1072" w:type="dxa"/>
            <w:tcBorders>
              <w:top w:val="nil"/>
              <w:left w:val="nil"/>
              <w:bottom w:val="single" w:sz="4" w:space="0" w:color="auto"/>
              <w:right w:val="nil"/>
            </w:tcBorders>
          </w:tcPr>
          <w:p w14:paraId="1A04257F"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120</w:t>
            </w:r>
          </w:p>
        </w:tc>
        <w:tc>
          <w:tcPr>
            <w:tcW w:w="886" w:type="dxa"/>
            <w:tcBorders>
              <w:top w:val="nil"/>
              <w:left w:val="nil"/>
              <w:bottom w:val="single" w:sz="4" w:space="0" w:color="auto"/>
              <w:right w:val="nil"/>
            </w:tcBorders>
          </w:tcPr>
          <w:p w14:paraId="2C1F463D" w14:textId="77777777" w:rsidR="00C546CD" w:rsidRPr="00DD0E1C" w:rsidRDefault="00C546CD" w:rsidP="00975BBB">
            <w:pPr>
              <w:tabs>
                <w:tab w:val="left" w:pos="465"/>
              </w:tabs>
              <w:spacing w:line="360" w:lineRule="auto"/>
              <w:ind w:left="40" w:hanging="40"/>
              <w:jc w:val="center"/>
              <w:rPr>
                <w:rFonts w:ascii="Times New Roman" w:hAnsi="Times New Roman" w:cs="Times New Roman"/>
                <w:color w:val="000000" w:themeColor="text1"/>
                <w:szCs w:val="24"/>
              </w:rPr>
            </w:pPr>
            <w:r w:rsidRPr="00DD0E1C">
              <w:rPr>
                <w:rFonts w:ascii="Times New Roman" w:hAnsi="Times New Roman" w:cs="Times New Roman"/>
                <w:color w:val="000000" w:themeColor="text1"/>
                <w:szCs w:val="24"/>
              </w:rPr>
              <w:t>100</w:t>
            </w:r>
          </w:p>
        </w:tc>
      </w:tr>
    </w:tbl>
    <w:p w14:paraId="5D3C4AF2" w14:textId="2ABE2B94" w:rsidR="00141F5C" w:rsidRPr="005B4AAA" w:rsidRDefault="00141F5C" w:rsidP="00141F5C">
      <w:pPr>
        <w:spacing w:before="240"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Pendapatan Perbulan</w:t>
      </w:r>
    </w:p>
    <w:p w14:paraId="7CDBEB03" w14:textId="5019DD96" w:rsidR="00141F5C" w:rsidRDefault="00141F5C" w:rsidP="00BA53C9">
      <w:pPr>
        <w:pStyle w:val="NormalWeb"/>
        <w:spacing w:before="0" w:beforeAutospacing="0" w:after="240" w:afterAutospacing="0" w:line="276" w:lineRule="auto"/>
        <w:ind w:firstLine="720"/>
        <w:jc w:val="both"/>
        <w:rPr>
          <w:color w:val="000000" w:themeColor="text1"/>
          <w:lang w:val="sv-SE"/>
        </w:rPr>
      </w:pPr>
      <w:proofErr w:type="spellStart"/>
      <w:r w:rsidRPr="005B4AAA">
        <w:rPr>
          <w:color w:val="000000" w:themeColor="text1"/>
          <w:lang w:val="sv-SE"/>
        </w:rPr>
        <w:t>Berdasark</w:t>
      </w:r>
      <w:r>
        <w:rPr>
          <w:color w:val="000000" w:themeColor="text1"/>
          <w:lang w:val="sv-SE"/>
        </w:rPr>
        <w:t>an</w:t>
      </w:r>
      <w:proofErr w:type="spellEnd"/>
      <w:r>
        <w:rPr>
          <w:color w:val="000000" w:themeColor="text1"/>
          <w:lang w:val="sv-SE"/>
        </w:rPr>
        <w:t xml:space="preserve"> </w:t>
      </w:r>
      <w:proofErr w:type="spellStart"/>
      <w:r>
        <w:rPr>
          <w:color w:val="000000" w:themeColor="text1"/>
          <w:lang w:val="sv-SE"/>
        </w:rPr>
        <w:t>pada</w:t>
      </w:r>
      <w:proofErr w:type="spellEnd"/>
      <w:r>
        <w:rPr>
          <w:color w:val="000000" w:themeColor="text1"/>
          <w:lang w:val="sv-SE"/>
        </w:rPr>
        <w:t xml:space="preserve"> </w:t>
      </w:r>
      <w:proofErr w:type="spellStart"/>
      <w:r>
        <w:rPr>
          <w:color w:val="000000" w:themeColor="text1"/>
          <w:lang w:val="sv-SE"/>
        </w:rPr>
        <w:t>tabel</w:t>
      </w:r>
      <w:proofErr w:type="spellEnd"/>
      <w:r>
        <w:rPr>
          <w:color w:val="000000" w:themeColor="text1"/>
          <w:lang w:val="sv-SE"/>
        </w:rPr>
        <w:t xml:space="preserve"> di </w:t>
      </w:r>
      <w:proofErr w:type="spellStart"/>
      <w:r>
        <w:rPr>
          <w:color w:val="000000" w:themeColor="text1"/>
          <w:lang w:val="sv-SE"/>
        </w:rPr>
        <w:t>atas</w:t>
      </w:r>
      <w:proofErr w:type="spellEnd"/>
      <w:r>
        <w:rPr>
          <w:color w:val="000000" w:themeColor="text1"/>
          <w:lang w:val="sv-SE"/>
        </w:rPr>
        <w:t xml:space="preserve">, </w:t>
      </w:r>
      <w:proofErr w:type="spellStart"/>
      <w:r w:rsidRPr="005B4AAA">
        <w:rPr>
          <w:color w:val="000000" w:themeColor="text1"/>
          <w:lang w:val="sv-SE"/>
        </w:rPr>
        <w:t>dapat</w:t>
      </w:r>
      <w:proofErr w:type="spellEnd"/>
      <w:r w:rsidRPr="005B4AAA">
        <w:rPr>
          <w:color w:val="000000" w:themeColor="text1"/>
          <w:lang w:val="sv-SE"/>
        </w:rPr>
        <w:t xml:space="preserve"> </w:t>
      </w:r>
      <w:proofErr w:type="spellStart"/>
      <w:r w:rsidRPr="005B4AAA">
        <w:rPr>
          <w:color w:val="000000" w:themeColor="text1"/>
          <w:lang w:val="sv-SE"/>
        </w:rPr>
        <w:t>disimpulkan</w:t>
      </w:r>
      <w:proofErr w:type="spellEnd"/>
      <w:r w:rsidRPr="005B4AAA">
        <w:rPr>
          <w:color w:val="000000" w:themeColor="text1"/>
          <w:lang w:val="sv-SE"/>
        </w:rPr>
        <w:t xml:space="preserve"> </w:t>
      </w:r>
      <w:proofErr w:type="spellStart"/>
      <w:r w:rsidRPr="005B4AAA">
        <w:rPr>
          <w:color w:val="000000" w:themeColor="text1"/>
          <w:lang w:val="sv-SE"/>
        </w:rPr>
        <w:t>bahwa</w:t>
      </w:r>
      <w:proofErr w:type="spellEnd"/>
      <w:r w:rsidRPr="005B4AAA">
        <w:rPr>
          <w:color w:val="000000" w:themeColor="text1"/>
          <w:lang w:val="sv-SE"/>
        </w:rPr>
        <w:t xml:space="preserve"> </w:t>
      </w:r>
      <w:proofErr w:type="spellStart"/>
      <w:r w:rsidRPr="005B4AAA">
        <w:rPr>
          <w:color w:val="000000" w:themeColor="text1"/>
          <w:lang w:val="sv-SE"/>
        </w:rPr>
        <w:t>frekuensi</w:t>
      </w:r>
      <w:proofErr w:type="spellEnd"/>
      <w:r w:rsidRPr="005B4AAA">
        <w:rPr>
          <w:color w:val="000000" w:themeColor="text1"/>
          <w:lang w:val="sv-SE"/>
        </w:rPr>
        <w:t xml:space="preserve"> </w:t>
      </w:r>
      <w:proofErr w:type="spellStart"/>
      <w:r w:rsidRPr="005B4AAA">
        <w:rPr>
          <w:color w:val="000000" w:themeColor="text1"/>
          <w:lang w:val="sv-SE"/>
        </w:rPr>
        <w:t>responden</w:t>
      </w:r>
      <w:proofErr w:type="spellEnd"/>
      <w:r w:rsidRPr="005B4AAA">
        <w:rPr>
          <w:color w:val="000000" w:themeColor="text1"/>
          <w:lang w:val="sv-SE"/>
        </w:rPr>
        <w:t xml:space="preserve"> </w:t>
      </w:r>
      <w:proofErr w:type="spellStart"/>
      <w:r w:rsidRPr="005B4AAA">
        <w:rPr>
          <w:color w:val="000000" w:themeColor="text1"/>
          <w:lang w:val="sv-SE"/>
        </w:rPr>
        <w:t>dengan</w:t>
      </w:r>
      <w:proofErr w:type="spellEnd"/>
      <w:r w:rsidRPr="005B4AAA">
        <w:rPr>
          <w:color w:val="000000" w:themeColor="text1"/>
          <w:lang w:val="sv-SE"/>
        </w:rPr>
        <w:t xml:space="preserve"> </w:t>
      </w:r>
      <w:proofErr w:type="spellStart"/>
      <w:r w:rsidRPr="005B4AAA">
        <w:rPr>
          <w:color w:val="000000" w:themeColor="text1"/>
          <w:lang w:val="sv-SE"/>
        </w:rPr>
        <w:t>pendapatan</w:t>
      </w:r>
      <w:proofErr w:type="spellEnd"/>
      <w:r w:rsidRPr="005B4AAA">
        <w:rPr>
          <w:color w:val="000000" w:themeColor="text1"/>
          <w:lang w:val="sv-SE"/>
        </w:rPr>
        <w:t xml:space="preserve"> per bulan </w:t>
      </w:r>
      <w:proofErr w:type="spellStart"/>
      <w:r w:rsidRPr="005B4AAA">
        <w:rPr>
          <w:color w:val="000000" w:themeColor="text1"/>
          <w:lang w:val="sv-SE"/>
        </w:rPr>
        <w:t>terbanyak</w:t>
      </w:r>
      <w:proofErr w:type="spellEnd"/>
      <w:r w:rsidRPr="005B4AAA">
        <w:rPr>
          <w:color w:val="000000" w:themeColor="text1"/>
          <w:lang w:val="sv-SE"/>
        </w:rPr>
        <w:t xml:space="preserve"> </w:t>
      </w:r>
      <w:proofErr w:type="spellStart"/>
      <w:r w:rsidRPr="005B4AAA">
        <w:rPr>
          <w:color w:val="000000" w:themeColor="text1"/>
          <w:lang w:val="sv-SE"/>
        </w:rPr>
        <w:t>adalah</w:t>
      </w:r>
      <w:proofErr w:type="spellEnd"/>
      <w:r w:rsidRPr="005B4AAA">
        <w:rPr>
          <w:color w:val="000000" w:themeColor="text1"/>
          <w:lang w:val="sv-SE"/>
        </w:rPr>
        <w:t xml:space="preserve"> </w:t>
      </w:r>
      <w:proofErr w:type="spellStart"/>
      <w:r w:rsidRPr="005B4AAA">
        <w:rPr>
          <w:color w:val="000000" w:themeColor="text1"/>
          <w:lang w:val="sv-SE"/>
        </w:rPr>
        <w:t>pada</w:t>
      </w:r>
      <w:proofErr w:type="spellEnd"/>
      <w:r w:rsidRPr="005B4AAA">
        <w:rPr>
          <w:color w:val="000000" w:themeColor="text1"/>
          <w:lang w:val="sv-SE"/>
        </w:rPr>
        <w:t xml:space="preserve"> </w:t>
      </w:r>
      <w:proofErr w:type="spellStart"/>
      <w:r w:rsidRPr="005B4AAA">
        <w:rPr>
          <w:color w:val="000000" w:themeColor="text1"/>
          <w:lang w:val="sv-SE"/>
        </w:rPr>
        <w:t>re</w:t>
      </w:r>
      <w:r>
        <w:rPr>
          <w:color w:val="000000" w:themeColor="text1"/>
          <w:lang w:val="sv-SE"/>
        </w:rPr>
        <w:t>ntang</w:t>
      </w:r>
      <w:proofErr w:type="spellEnd"/>
      <w:r>
        <w:rPr>
          <w:color w:val="000000" w:themeColor="text1"/>
          <w:lang w:val="sv-SE"/>
        </w:rPr>
        <w:t xml:space="preserve"> </w:t>
      </w:r>
      <w:proofErr w:type="spellStart"/>
      <w:r>
        <w:rPr>
          <w:color w:val="000000" w:themeColor="text1"/>
          <w:lang w:val="sv-SE"/>
        </w:rPr>
        <w:t>pendapatan</w:t>
      </w:r>
      <w:proofErr w:type="spellEnd"/>
      <w:r>
        <w:rPr>
          <w:color w:val="000000" w:themeColor="text1"/>
          <w:lang w:val="sv-SE"/>
        </w:rPr>
        <w:t xml:space="preserve"> Rp.</w:t>
      </w:r>
      <w:proofErr w:type="gramStart"/>
      <w:r>
        <w:rPr>
          <w:color w:val="000000" w:themeColor="text1"/>
          <w:lang w:val="sv-SE"/>
        </w:rPr>
        <w:t>2.500.000</w:t>
      </w:r>
      <w:proofErr w:type="gramEnd"/>
      <w:r>
        <w:rPr>
          <w:color w:val="000000" w:themeColor="text1"/>
          <w:lang w:val="sv-SE"/>
        </w:rPr>
        <w:t xml:space="preserve">-Rp.5.000.000 </w:t>
      </w:r>
      <w:proofErr w:type="spellStart"/>
      <w:r w:rsidRPr="005B4AAA">
        <w:rPr>
          <w:color w:val="000000" w:themeColor="text1"/>
          <w:lang w:val="sv-SE"/>
        </w:rPr>
        <w:t>dengan</w:t>
      </w:r>
      <w:proofErr w:type="spellEnd"/>
      <w:r w:rsidRPr="005B4AAA">
        <w:rPr>
          <w:color w:val="000000" w:themeColor="text1"/>
          <w:lang w:val="sv-SE"/>
        </w:rPr>
        <w:t xml:space="preserve"> </w:t>
      </w:r>
      <w:proofErr w:type="spellStart"/>
      <w:r w:rsidRPr="005B4AAA">
        <w:rPr>
          <w:color w:val="000000" w:themeColor="text1"/>
          <w:lang w:val="sv-SE"/>
        </w:rPr>
        <w:t>presentase</w:t>
      </w:r>
      <w:proofErr w:type="spellEnd"/>
      <w:r w:rsidRPr="005B4AAA">
        <w:rPr>
          <w:color w:val="000000" w:themeColor="text1"/>
          <w:lang w:val="sv-SE"/>
        </w:rPr>
        <w:t xml:space="preserve"> 35.8% </w:t>
      </w:r>
      <w:proofErr w:type="spellStart"/>
      <w:r w:rsidRPr="005B4AAA">
        <w:rPr>
          <w:color w:val="000000" w:themeColor="text1"/>
          <w:lang w:val="sv-SE"/>
        </w:rPr>
        <w:t>atau</w:t>
      </w:r>
      <w:proofErr w:type="spellEnd"/>
      <w:r w:rsidRPr="005B4AAA">
        <w:rPr>
          <w:color w:val="000000" w:themeColor="text1"/>
          <w:lang w:val="sv-SE"/>
        </w:rPr>
        <w:t xml:space="preserve"> </w:t>
      </w:r>
      <w:proofErr w:type="spellStart"/>
      <w:r w:rsidRPr="005B4AAA">
        <w:rPr>
          <w:color w:val="000000" w:themeColor="text1"/>
          <w:lang w:val="sv-SE"/>
        </w:rPr>
        <w:t>sebanyak</w:t>
      </w:r>
      <w:proofErr w:type="spellEnd"/>
      <w:r w:rsidRPr="005B4AAA">
        <w:rPr>
          <w:color w:val="000000" w:themeColor="text1"/>
          <w:lang w:val="sv-SE"/>
        </w:rPr>
        <w:t xml:space="preserve"> 43 </w:t>
      </w:r>
      <w:proofErr w:type="spellStart"/>
      <w:r w:rsidRPr="005B4AAA">
        <w:rPr>
          <w:color w:val="000000" w:themeColor="text1"/>
          <w:lang w:val="sv-SE"/>
        </w:rPr>
        <w:t>usaha</w:t>
      </w:r>
      <w:proofErr w:type="spellEnd"/>
      <w:r w:rsidRPr="005B4AAA">
        <w:rPr>
          <w:color w:val="000000" w:themeColor="text1"/>
          <w:lang w:val="sv-SE"/>
        </w:rPr>
        <w:t xml:space="preserve">. </w:t>
      </w:r>
      <w:proofErr w:type="spellStart"/>
      <w:r w:rsidRPr="005B4AAA">
        <w:rPr>
          <w:color w:val="000000" w:themeColor="text1"/>
          <w:lang w:val="sv-SE"/>
        </w:rPr>
        <w:t>Sedangkan</w:t>
      </w:r>
      <w:proofErr w:type="spellEnd"/>
      <w:r w:rsidRPr="005B4AAA">
        <w:rPr>
          <w:color w:val="000000" w:themeColor="text1"/>
          <w:lang w:val="sv-SE"/>
        </w:rPr>
        <w:t xml:space="preserve"> </w:t>
      </w:r>
      <w:proofErr w:type="spellStart"/>
      <w:r w:rsidRPr="005B4AAA">
        <w:rPr>
          <w:color w:val="000000" w:themeColor="text1"/>
          <w:lang w:val="sv-SE"/>
        </w:rPr>
        <w:t>frekuensi</w:t>
      </w:r>
      <w:proofErr w:type="spellEnd"/>
      <w:r w:rsidRPr="005B4AAA">
        <w:rPr>
          <w:color w:val="000000" w:themeColor="text1"/>
          <w:lang w:val="sv-SE"/>
        </w:rPr>
        <w:t xml:space="preserve"> </w:t>
      </w:r>
      <w:proofErr w:type="spellStart"/>
      <w:r w:rsidRPr="005B4AAA">
        <w:rPr>
          <w:color w:val="000000" w:themeColor="text1"/>
          <w:lang w:val="sv-SE"/>
        </w:rPr>
        <w:t>responden</w:t>
      </w:r>
      <w:proofErr w:type="spellEnd"/>
      <w:r w:rsidRPr="005B4AAA">
        <w:rPr>
          <w:color w:val="000000" w:themeColor="text1"/>
          <w:lang w:val="sv-SE"/>
        </w:rPr>
        <w:t xml:space="preserve"> </w:t>
      </w:r>
      <w:proofErr w:type="spellStart"/>
      <w:r w:rsidRPr="005B4AAA">
        <w:rPr>
          <w:color w:val="000000" w:themeColor="text1"/>
          <w:lang w:val="sv-SE"/>
        </w:rPr>
        <w:t>dengan</w:t>
      </w:r>
      <w:proofErr w:type="spellEnd"/>
      <w:r w:rsidRPr="005B4AAA">
        <w:rPr>
          <w:color w:val="000000" w:themeColor="text1"/>
          <w:lang w:val="sv-SE"/>
        </w:rPr>
        <w:t xml:space="preserve"> </w:t>
      </w:r>
      <w:proofErr w:type="spellStart"/>
      <w:r w:rsidRPr="005B4AAA">
        <w:rPr>
          <w:color w:val="000000" w:themeColor="text1"/>
          <w:lang w:val="sv-SE"/>
        </w:rPr>
        <w:t>pendapatan</w:t>
      </w:r>
      <w:proofErr w:type="spellEnd"/>
      <w:r w:rsidRPr="005B4AAA">
        <w:rPr>
          <w:color w:val="000000" w:themeColor="text1"/>
          <w:lang w:val="sv-SE"/>
        </w:rPr>
        <w:t xml:space="preserve"> per bulan </w:t>
      </w:r>
      <w:proofErr w:type="spellStart"/>
      <w:r w:rsidRPr="005B4AAA">
        <w:rPr>
          <w:color w:val="000000" w:themeColor="text1"/>
          <w:lang w:val="sv-SE"/>
        </w:rPr>
        <w:t>terendah</w:t>
      </w:r>
      <w:proofErr w:type="spellEnd"/>
      <w:r w:rsidRPr="005B4AAA">
        <w:rPr>
          <w:color w:val="000000" w:themeColor="text1"/>
          <w:lang w:val="sv-SE"/>
        </w:rPr>
        <w:t xml:space="preserve"> </w:t>
      </w:r>
      <w:proofErr w:type="spellStart"/>
      <w:r w:rsidRPr="005B4AAA">
        <w:rPr>
          <w:color w:val="000000" w:themeColor="text1"/>
          <w:lang w:val="sv-SE"/>
        </w:rPr>
        <w:t>pada</w:t>
      </w:r>
      <w:proofErr w:type="spellEnd"/>
      <w:r w:rsidRPr="005B4AAA">
        <w:rPr>
          <w:color w:val="000000" w:themeColor="text1"/>
          <w:lang w:val="sv-SE"/>
        </w:rPr>
        <w:t xml:space="preserve"> </w:t>
      </w:r>
      <w:proofErr w:type="spellStart"/>
      <w:r w:rsidRPr="005B4AAA">
        <w:rPr>
          <w:color w:val="000000" w:themeColor="text1"/>
          <w:lang w:val="sv-SE"/>
        </w:rPr>
        <w:t>rentang</w:t>
      </w:r>
      <w:proofErr w:type="spellEnd"/>
      <w:r w:rsidRPr="005B4AAA">
        <w:rPr>
          <w:color w:val="000000" w:themeColor="text1"/>
          <w:lang w:val="sv-SE"/>
        </w:rPr>
        <w:t xml:space="preserve"> </w:t>
      </w:r>
      <w:proofErr w:type="spellStart"/>
      <w:r w:rsidRPr="005B4AAA">
        <w:rPr>
          <w:color w:val="000000" w:themeColor="text1"/>
          <w:lang w:val="sv-SE"/>
        </w:rPr>
        <w:t>pendapatan</w:t>
      </w:r>
      <w:proofErr w:type="spellEnd"/>
      <w:r w:rsidRPr="005B4AAA">
        <w:rPr>
          <w:color w:val="000000" w:themeColor="text1"/>
          <w:lang w:val="sv-SE"/>
        </w:rPr>
        <w:t xml:space="preserve"> </w:t>
      </w:r>
      <w:proofErr w:type="spellStart"/>
      <w:r w:rsidRPr="005B4AAA">
        <w:rPr>
          <w:color w:val="000000" w:themeColor="text1"/>
          <w:lang w:val="sv-SE"/>
        </w:rPr>
        <w:t>Rp</w:t>
      </w:r>
      <w:proofErr w:type="spellEnd"/>
      <w:r w:rsidRPr="005B4AAA">
        <w:rPr>
          <w:color w:val="000000" w:themeColor="text1"/>
          <w:lang w:val="sv-SE"/>
        </w:rPr>
        <w:t xml:space="preserve"> 7.500.000 </w:t>
      </w:r>
      <w:proofErr w:type="spellStart"/>
      <w:proofErr w:type="gramStart"/>
      <w:r w:rsidRPr="005B4AAA">
        <w:rPr>
          <w:color w:val="000000" w:themeColor="text1"/>
          <w:lang w:val="sv-SE"/>
        </w:rPr>
        <w:t>s.d</w:t>
      </w:r>
      <w:proofErr w:type="spellEnd"/>
      <w:proofErr w:type="gramEnd"/>
      <w:r w:rsidRPr="005B4AAA">
        <w:rPr>
          <w:color w:val="000000" w:themeColor="text1"/>
          <w:lang w:val="sv-SE"/>
        </w:rPr>
        <w:t xml:space="preserve"> </w:t>
      </w:r>
      <w:proofErr w:type="spellStart"/>
      <w:r w:rsidRPr="005B4AAA">
        <w:rPr>
          <w:color w:val="000000" w:themeColor="text1"/>
          <w:lang w:val="sv-SE"/>
        </w:rPr>
        <w:t>Rp</w:t>
      </w:r>
      <w:proofErr w:type="spellEnd"/>
      <w:r w:rsidRPr="005B4AAA">
        <w:rPr>
          <w:color w:val="000000" w:themeColor="text1"/>
          <w:lang w:val="sv-SE"/>
        </w:rPr>
        <w:t xml:space="preserve"> 10.000.000 </w:t>
      </w:r>
      <w:proofErr w:type="spellStart"/>
      <w:r w:rsidRPr="005B4AAA">
        <w:rPr>
          <w:color w:val="000000" w:themeColor="text1"/>
          <w:lang w:val="sv-SE"/>
        </w:rPr>
        <w:t>dengan</w:t>
      </w:r>
      <w:proofErr w:type="spellEnd"/>
      <w:r w:rsidRPr="005B4AAA">
        <w:rPr>
          <w:color w:val="000000" w:themeColor="text1"/>
          <w:lang w:val="sv-SE"/>
        </w:rPr>
        <w:t xml:space="preserve"> </w:t>
      </w:r>
      <w:proofErr w:type="spellStart"/>
      <w:r w:rsidRPr="005B4AAA">
        <w:rPr>
          <w:color w:val="000000" w:themeColor="text1"/>
          <w:lang w:val="sv-SE"/>
        </w:rPr>
        <w:t>presentase</w:t>
      </w:r>
      <w:proofErr w:type="spellEnd"/>
      <w:r w:rsidRPr="005B4AAA">
        <w:rPr>
          <w:color w:val="000000" w:themeColor="text1"/>
          <w:lang w:val="sv-SE"/>
        </w:rPr>
        <w:t xml:space="preserve"> 7.5% </w:t>
      </w:r>
      <w:proofErr w:type="spellStart"/>
      <w:r w:rsidRPr="005B4AAA">
        <w:rPr>
          <w:color w:val="000000" w:themeColor="text1"/>
          <w:lang w:val="sv-SE"/>
        </w:rPr>
        <w:t>atau</w:t>
      </w:r>
      <w:proofErr w:type="spellEnd"/>
      <w:r w:rsidRPr="005B4AAA">
        <w:rPr>
          <w:color w:val="000000" w:themeColor="text1"/>
          <w:lang w:val="sv-SE"/>
        </w:rPr>
        <w:t xml:space="preserve"> </w:t>
      </w:r>
      <w:proofErr w:type="spellStart"/>
      <w:r w:rsidRPr="005B4AAA">
        <w:rPr>
          <w:color w:val="000000" w:themeColor="text1"/>
          <w:lang w:val="sv-SE"/>
        </w:rPr>
        <w:t>sebanyak</w:t>
      </w:r>
      <w:proofErr w:type="spellEnd"/>
      <w:r w:rsidRPr="005B4AAA">
        <w:rPr>
          <w:color w:val="000000" w:themeColor="text1"/>
          <w:lang w:val="sv-SE"/>
        </w:rPr>
        <w:t xml:space="preserve"> 9  </w:t>
      </w:r>
      <w:proofErr w:type="spellStart"/>
      <w:r w:rsidRPr="005B4AAA">
        <w:rPr>
          <w:color w:val="000000" w:themeColor="text1"/>
          <w:lang w:val="sv-SE"/>
        </w:rPr>
        <w:t>usaha</w:t>
      </w:r>
      <w:proofErr w:type="spellEnd"/>
      <w:r>
        <w:rPr>
          <w:color w:val="000000" w:themeColor="text1"/>
          <w:lang w:val="sv-SE"/>
        </w:rPr>
        <w:t>.</w:t>
      </w:r>
    </w:p>
    <w:p w14:paraId="68DC84AC"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8D703F">
          <w:type w:val="continuous"/>
          <w:pgSz w:w="11906" w:h="16838"/>
          <w:pgMar w:top="1440" w:right="1440" w:bottom="1440" w:left="1440" w:header="708" w:footer="708" w:gutter="0"/>
          <w:cols w:num="2" w:space="708"/>
          <w:docGrid w:linePitch="360"/>
        </w:sectPr>
      </w:pPr>
    </w:p>
    <w:p w14:paraId="387B2F90" w14:textId="77777777" w:rsidR="00BA53C9" w:rsidRDefault="00BA53C9" w:rsidP="008D703F">
      <w:pPr>
        <w:spacing w:line="276" w:lineRule="auto"/>
        <w:jc w:val="both"/>
        <w:rPr>
          <w:rFonts w:ascii="Times New Roman" w:hAnsi="Times New Roman" w:cs="Times New Roman"/>
          <w:color w:val="000000" w:themeColor="text1"/>
          <w:sz w:val="24"/>
          <w:szCs w:val="24"/>
          <w:lang w:val="sv-SE"/>
        </w:rPr>
      </w:pPr>
    </w:p>
    <w:p w14:paraId="6E10351E" w14:textId="77777777" w:rsidR="00BA53C9" w:rsidRPr="005B4AAA" w:rsidRDefault="00BA53C9" w:rsidP="00BA53C9">
      <w:pPr>
        <w:spacing w:line="276" w:lineRule="auto"/>
        <w:jc w:val="both"/>
        <w:rPr>
          <w:rFonts w:ascii="Times New Roman" w:hAnsi="Times New Roman" w:cs="Times New Roman"/>
          <w:b/>
          <w:bCs/>
          <w:color w:val="000000" w:themeColor="text1"/>
          <w:sz w:val="24"/>
          <w:szCs w:val="24"/>
          <w:lang w:val="sv-SE"/>
        </w:rPr>
      </w:pPr>
      <w:r w:rsidRPr="005B4AAA">
        <w:rPr>
          <w:rFonts w:ascii="Times New Roman" w:hAnsi="Times New Roman" w:cs="Times New Roman"/>
          <w:b/>
          <w:bCs/>
          <w:color w:val="000000" w:themeColor="text1"/>
          <w:sz w:val="24"/>
          <w:szCs w:val="24"/>
          <w:lang w:val="sv-SE"/>
        </w:rPr>
        <w:t xml:space="preserve">Persamaan regresi </w:t>
      </w:r>
    </w:p>
    <w:tbl>
      <w:tblPr>
        <w:tblStyle w:val="TableGrid"/>
        <w:tblW w:w="0" w:type="auto"/>
        <w:tblLook w:val="04A0" w:firstRow="1" w:lastRow="0" w:firstColumn="1" w:lastColumn="0" w:noHBand="0" w:noVBand="1"/>
      </w:tblPr>
      <w:tblGrid>
        <w:gridCol w:w="1287"/>
        <w:gridCol w:w="1277"/>
        <w:gridCol w:w="1524"/>
        <w:gridCol w:w="1033"/>
        <w:gridCol w:w="1500"/>
        <w:gridCol w:w="1056"/>
        <w:gridCol w:w="1282"/>
      </w:tblGrid>
      <w:tr w:rsidR="00BA53C9" w:rsidRPr="005B4AAA" w14:paraId="73FB6FD1" w14:textId="77777777" w:rsidTr="00975BBB">
        <w:trPr>
          <w:trHeight w:val="306"/>
        </w:trPr>
        <w:tc>
          <w:tcPr>
            <w:tcW w:w="8959" w:type="dxa"/>
            <w:gridSpan w:val="7"/>
            <w:tcBorders>
              <w:top w:val="nil"/>
              <w:left w:val="nil"/>
              <w:right w:val="nil"/>
            </w:tcBorders>
          </w:tcPr>
          <w:p w14:paraId="7ED2B1C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15 </w:t>
            </w:r>
            <w:r w:rsidRPr="005B4AAA">
              <w:rPr>
                <w:rFonts w:ascii="Times New Roman" w:hAnsi="Times New Roman" w:cs="Times New Roman"/>
                <w:color w:val="000000" w:themeColor="text1"/>
                <w:sz w:val="24"/>
                <w:szCs w:val="24"/>
              </w:rPr>
              <w:t>Hasil Analisis Regresi Linear Berganda</w:t>
            </w:r>
          </w:p>
        </w:tc>
      </w:tr>
      <w:tr w:rsidR="00BA53C9" w:rsidRPr="005B4AAA" w14:paraId="3D9AC591" w14:textId="77777777" w:rsidTr="00975BBB">
        <w:trPr>
          <w:trHeight w:val="635"/>
        </w:trPr>
        <w:tc>
          <w:tcPr>
            <w:tcW w:w="1287" w:type="dxa"/>
            <w:vMerge w:val="restart"/>
            <w:tcBorders>
              <w:left w:val="nil"/>
              <w:bottom w:val="nil"/>
              <w:right w:val="nil"/>
            </w:tcBorders>
          </w:tcPr>
          <w:p w14:paraId="0FFD9240"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p w14:paraId="0DE05554"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Model</w:t>
            </w:r>
          </w:p>
        </w:tc>
        <w:tc>
          <w:tcPr>
            <w:tcW w:w="2801" w:type="dxa"/>
            <w:gridSpan w:val="2"/>
            <w:tcBorders>
              <w:left w:val="nil"/>
              <w:right w:val="nil"/>
            </w:tcBorders>
          </w:tcPr>
          <w:p w14:paraId="72363434"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Unstandardized Coefficients</w:t>
            </w:r>
          </w:p>
        </w:tc>
        <w:tc>
          <w:tcPr>
            <w:tcW w:w="2533" w:type="dxa"/>
            <w:gridSpan w:val="2"/>
            <w:tcBorders>
              <w:left w:val="nil"/>
              <w:right w:val="nil"/>
            </w:tcBorders>
          </w:tcPr>
          <w:p w14:paraId="247DB40A"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Standardized Coefficients</w:t>
            </w:r>
          </w:p>
        </w:tc>
        <w:tc>
          <w:tcPr>
            <w:tcW w:w="1056" w:type="dxa"/>
            <w:vMerge w:val="restart"/>
            <w:tcBorders>
              <w:left w:val="nil"/>
              <w:right w:val="nil"/>
            </w:tcBorders>
          </w:tcPr>
          <w:p w14:paraId="0570B4EF"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p w14:paraId="4FD9EB5F"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w:t>
            </w:r>
          </w:p>
        </w:tc>
        <w:tc>
          <w:tcPr>
            <w:tcW w:w="1281" w:type="dxa"/>
            <w:vMerge w:val="restart"/>
            <w:tcBorders>
              <w:left w:val="nil"/>
              <w:right w:val="nil"/>
            </w:tcBorders>
          </w:tcPr>
          <w:p w14:paraId="76277E57"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p w14:paraId="6426BFD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Sig</w:t>
            </w:r>
          </w:p>
        </w:tc>
      </w:tr>
      <w:tr w:rsidR="00BA53C9" w:rsidRPr="005B4AAA" w14:paraId="51361C09" w14:textId="77777777" w:rsidTr="00975BBB">
        <w:trPr>
          <w:trHeight w:val="141"/>
        </w:trPr>
        <w:tc>
          <w:tcPr>
            <w:tcW w:w="1287" w:type="dxa"/>
            <w:vMerge/>
            <w:tcBorders>
              <w:left w:val="nil"/>
              <w:bottom w:val="nil"/>
              <w:right w:val="nil"/>
            </w:tcBorders>
          </w:tcPr>
          <w:p w14:paraId="759A2E6E"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tc>
        <w:tc>
          <w:tcPr>
            <w:tcW w:w="1277" w:type="dxa"/>
            <w:tcBorders>
              <w:left w:val="nil"/>
              <w:bottom w:val="nil"/>
              <w:right w:val="nil"/>
            </w:tcBorders>
          </w:tcPr>
          <w:p w14:paraId="36F41B3C"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w:t>
            </w:r>
          </w:p>
        </w:tc>
        <w:tc>
          <w:tcPr>
            <w:tcW w:w="1524" w:type="dxa"/>
            <w:tcBorders>
              <w:left w:val="nil"/>
              <w:bottom w:val="nil"/>
              <w:right w:val="nil"/>
            </w:tcBorders>
          </w:tcPr>
          <w:p w14:paraId="4DC5AE94"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Std.Error</w:t>
            </w:r>
          </w:p>
        </w:tc>
        <w:tc>
          <w:tcPr>
            <w:tcW w:w="2533" w:type="dxa"/>
            <w:gridSpan w:val="2"/>
            <w:tcBorders>
              <w:left w:val="nil"/>
              <w:bottom w:val="nil"/>
              <w:right w:val="nil"/>
            </w:tcBorders>
          </w:tcPr>
          <w:p w14:paraId="33C73F2E"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Beta</w:t>
            </w:r>
          </w:p>
        </w:tc>
        <w:tc>
          <w:tcPr>
            <w:tcW w:w="1056" w:type="dxa"/>
            <w:vMerge/>
            <w:tcBorders>
              <w:left w:val="nil"/>
              <w:bottom w:val="nil"/>
              <w:right w:val="nil"/>
            </w:tcBorders>
          </w:tcPr>
          <w:p w14:paraId="7DCF9243"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tc>
        <w:tc>
          <w:tcPr>
            <w:tcW w:w="1281" w:type="dxa"/>
            <w:vMerge/>
            <w:tcBorders>
              <w:left w:val="nil"/>
              <w:bottom w:val="nil"/>
              <w:right w:val="nil"/>
            </w:tcBorders>
          </w:tcPr>
          <w:p w14:paraId="1F2B0A48"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tc>
      </w:tr>
      <w:tr w:rsidR="00BA53C9" w:rsidRPr="005B4AAA" w14:paraId="143916CC" w14:textId="77777777" w:rsidTr="00975BBB">
        <w:trPr>
          <w:trHeight w:val="327"/>
        </w:trPr>
        <w:tc>
          <w:tcPr>
            <w:tcW w:w="1287" w:type="dxa"/>
            <w:tcBorders>
              <w:top w:val="nil"/>
              <w:left w:val="nil"/>
              <w:bottom w:val="nil"/>
              <w:right w:val="nil"/>
            </w:tcBorders>
          </w:tcPr>
          <w:p w14:paraId="23DE61BC"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(Constant)</w:t>
            </w:r>
          </w:p>
        </w:tc>
        <w:tc>
          <w:tcPr>
            <w:tcW w:w="1277" w:type="dxa"/>
            <w:tcBorders>
              <w:top w:val="nil"/>
              <w:left w:val="nil"/>
              <w:bottom w:val="nil"/>
              <w:right w:val="nil"/>
            </w:tcBorders>
          </w:tcPr>
          <w:p w14:paraId="25582252"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-1.537</w:t>
            </w:r>
          </w:p>
        </w:tc>
        <w:tc>
          <w:tcPr>
            <w:tcW w:w="1524" w:type="dxa"/>
            <w:tcBorders>
              <w:top w:val="nil"/>
              <w:left w:val="nil"/>
              <w:bottom w:val="nil"/>
              <w:right w:val="nil"/>
            </w:tcBorders>
          </w:tcPr>
          <w:p w14:paraId="41296008"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.1691</w:t>
            </w:r>
          </w:p>
        </w:tc>
        <w:tc>
          <w:tcPr>
            <w:tcW w:w="1033" w:type="dxa"/>
            <w:tcBorders>
              <w:top w:val="nil"/>
              <w:left w:val="nil"/>
              <w:bottom w:val="nil"/>
              <w:right w:val="nil"/>
            </w:tcBorders>
          </w:tcPr>
          <w:p w14:paraId="6B55EE3E"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tc>
        <w:tc>
          <w:tcPr>
            <w:tcW w:w="1500" w:type="dxa"/>
            <w:tcBorders>
              <w:top w:val="nil"/>
              <w:left w:val="nil"/>
              <w:bottom w:val="nil"/>
              <w:right w:val="nil"/>
            </w:tcBorders>
          </w:tcPr>
          <w:p w14:paraId="5AA1AA7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p>
        </w:tc>
        <w:tc>
          <w:tcPr>
            <w:tcW w:w="1056" w:type="dxa"/>
            <w:tcBorders>
              <w:top w:val="nil"/>
              <w:left w:val="nil"/>
              <w:bottom w:val="nil"/>
              <w:right w:val="nil"/>
            </w:tcBorders>
          </w:tcPr>
          <w:p w14:paraId="0715B7CE"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-.906</w:t>
            </w:r>
          </w:p>
        </w:tc>
        <w:tc>
          <w:tcPr>
            <w:tcW w:w="1281" w:type="dxa"/>
            <w:tcBorders>
              <w:top w:val="nil"/>
              <w:left w:val="nil"/>
              <w:bottom w:val="nil"/>
              <w:right w:val="nil"/>
            </w:tcBorders>
          </w:tcPr>
          <w:p w14:paraId="67391720"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.363</w:t>
            </w:r>
          </w:p>
        </w:tc>
      </w:tr>
      <w:tr w:rsidR="00BA53C9" w:rsidRPr="005B4AAA" w14:paraId="4B22129F" w14:textId="77777777" w:rsidTr="00975BBB">
        <w:trPr>
          <w:trHeight w:val="306"/>
        </w:trPr>
        <w:tc>
          <w:tcPr>
            <w:tcW w:w="1287" w:type="dxa"/>
            <w:tcBorders>
              <w:top w:val="nil"/>
              <w:left w:val="nil"/>
              <w:bottom w:val="nil"/>
              <w:right w:val="nil"/>
            </w:tcBorders>
          </w:tcPr>
          <w:p w14:paraId="6D2C405C"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Trust</w:t>
            </w:r>
          </w:p>
        </w:tc>
        <w:tc>
          <w:tcPr>
            <w:tcW w:w="1277" w:type="dxa"/>
            <w:tcBorders>
              <w:top w:val="nil"/>
              <w:left w:val="nil"/>
              <w:bottom w:val="nil"/>
              <w:right w:val="nil"/>
            </w:tcBorders>
          </w:tcPr>
          <w:p w14:paraId="55AE08B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.050</w:t>
            </w:r>
          </w:p>
        </w:tc>
        <w:tc>
          <w:tcPr>
            <w:tcW w:w="1524" w:type="dxa"/>
            <w:tcBorders>
              <w:top w:val="nil"/>
              <w:left w:val="nil"/>
              <w:bottom w:val="nil"/>
              <w:right w:val="nil"/>
            </w:tcBorders>
          </w:tcPr>
          <w:p w14:paraId="1091926D"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.097</w:t>
            </w:r>
          </w:p>
        </w:tc>
        <w:tc>
          <w:tcPr>
            <w:tcW w:w="2533" w:type="dxa"/>
            <w:gridSpan w:val="2"/>
            <w:tcBorders>
              <w:top w:val="nil"/>
              <w:left w:val="nil"/>
              <w:bottom w:val="nil"/>
              <w:right w:val="nil"/>
            </w:tcBorders>
          </w:tcPr>
          <w:p w14:paraId="3BAB24AF"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.047</w:t>
            </w:r>
          </w:p>
        </w:tc>
        <w:tc>
          <w:tcPr>
            <w:tcW w:w="1056" w:type="dxa"/>
            <w:tcBorders>
              <w:top w:val="nil"/>
              <w:left w:val="nil"/>
              <w:bottom w:val="nil"/>
              <w:right w:val="nil"/>
            </w:tcBorders>
          </w:tcPr>
          <w:p w14:paraId="2FAB132F"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.519</w:t>
            </w:r>
          </w:p>
        </w:tc>
        <w:tc>
          <w:tcPr>
            <w:tcW w:w="1281" w:type="dxa"/>
            <w:tcBorders>
              <w:top w:val="nil"/>
              <w:left w:val="nil"/>
              <w:bottom w:val="nil"/>
              <w:right w:val="nil"/>
            </w:tcBorders>
          </w:tcPr>
          <w:p w14:paraId="510BC21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.605</w:t>
            </w:r>
          </w:p>
        </w:tc>
      </w:tr>
      <w:tr w:rsidR="00BA53C9" w:rsidRPr="005B4AAA" w14:paraId="274102A5" w14:textId="77777777" w:rsidTr="00975BBB">
        <w:trPr>
          <w:trHeight w:val="306"/>
        </w:trPr>
        <w:tc>
          <w:tcPr>
            <w:tcW w:w="1287" w:type="dxa"/>
            <w:tcBorders>
              <w:top w:val="nil"/>
              <w:left w:val="nil"/>
              <w:bottom w:val="nil"/>
              <w:right w:val="nil"/>
            </w:tcBorders>
          </w:tcPr>
          <w:p w14:paraId="753139EC"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Safety</w:t>
            </w:r>
          </w:p>
        </w:tc>
        <w:tc>
          <w:tcPr>
            <w:tcW w:w="1277" w:type="dxa"/>
            <w:tcBorders>
              <w:top w:val="nil"/>
              <w:left w:val="nil"/>
              <w:bottom w:val="nil"/>
              <w:right w:val="nil"/>
            </w:tcBorders>
          </w:tcPr>
          <w:p w14:paraId="7C87FC9B"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.573</w:t>
            </w:r>
          </w:p>
        </w:tc>
        <w:tc>
          <w:tcPr>
            <w:tcW w:w="1524" w:type="dxa"/>
            <w:tcBorders>
              <w:top w:val="nil"/>
              <w:left w:val="nil"/>
              <w:bottom w:val="nil"/>
              <w:right w:val="nil"/>
            </w:tcBorders>
          </w:tcPr>
          <w:p w14:paraId="07F2B97A"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.177</w:t>
            </w:r>
          </w:p>
        </w:tc>
        <w:tc>
          <w:tcPr>
            <w:tcW w:w="2533" w:type="dxa"/>
            <w:gridSpan w:val="2"/>
            <w:tcBorders>
              <w:top w:val="nil"/>
              <w:left w:val="nil"/>
              <w:bottom w:val="nil"/>
              <w:right w:val="nil"/>
            </w:tcBorders>
          </w:tcPr>
          <w:p w14:paraId="05C237D8"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.307</w:t>
            </w:r>
          </w:p>
        </w:tc>
        <w:tc>
          <w:tcPr>
            <w:tcW w:w="1056" w:type="dxa"/>
            <w:tcBorders>
              <w:top w:val="nil"/>
              <w:left w:val="nil"/>
              <w:bottom w:val="nil"/>
              <w:right w:val="nil"/>
            </w:tcBorders>
          </w:tcPr>
          <w:p w14:paraId="06E507A1"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3.231</w:t>
            </w:r>
          </w:p>
        </w:tc>
        <w:tc>
          <w:tcPr>
            <w:tcW w:w="1281" w:type="dxa"/>
            <w:tcBorders>
              <w:top w:val="nil"/>
              <w:left w:val="nil"/>
              <w:bottom w:val="nil"/>
              <w:right w:val="nil"/>
            </w:tcBorders>
          </w:tcPr>
          <w:p w14:paraId="1B625AC5"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.002</w:t>
            </w:r>
          </w:p>
        </w:tc>
      </w:tr>
      <w:tr w:rsidR="00BA53C9" w:rsidRPr="005B4AAA" w14:paraId="3F95A116" w14:textId="77777777" w:rsidTr="00975BBB">
        <w:trPr>
          <w:trHeight w:val="327"/>
        </w:trPr>
        <w:tc>
          <w:tcPr>
            <w:tcW w:w="1287" w:type="dxa"/>
            <w:tcBorders>
              <w:top w:val="nil"/>
              <w:left w:val="nil"/>
              <w:bottom w:val="nil"/>
              <w:right w:val="nil"/>
            </w:tcBorders>
          </w:tcPr>
          <w:p w14:paraId="040F4DEF"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Bridging</w:t>
            </w:r>
          </w:p>
        </w:tc>
        <w:tc>
          <w:tcPr>
            <w:tcW w:w="1277" w:type="dxa"/>
            <w:tcBorders>
              <w:top w:val="nil"/>
              <w:left w:val="nil"/>
              <w:bottom w:val="nil"/>
              <w:right w:val="nil"/>
            </w:tcBorders>
          </w:tcPr>
          <w:p w14:paraId="5A2D8311"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.076</w:t>
            </w:r>
          </w:p>
        </w:tc>
        <w:tc>
          <w:tcPr>
            <w:tcW w:w="1524" w:type="dxa"/>
            <w:tcBorders>
              <w:top w:val="nil"/>
              <w:left w:val="nil"/>
              <w:bottom w:val="nil"/>
              <w:right w:val="nil"/>
            </w:tcBorders>
          </w:tcPr>
          <w:p w14:paraId="1F0A1AB0"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.179</w:t>
            </w:r>
          </w:p>
        </w:tc>
        <w:tc>
          <w:tcPr>
            <w:tcW w:w="2533" w:type="dxa"/>
            <w:gridSpan w:val="2"/>
            <w:tcBorders>
              <w:top w:val="nil"/>
              <w:left w:val="nil"/>
              <w:bottom w:val="nil"/>
              <w:right w:val="nil"/>
            </w:tcBorders>
          </w:tcPr>
          <w:p w14:paraId="61AEA0E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.039</w:t>
            </w:r>
          </w:p>
        </w:tc>
        <w:tc>
          <w:tcPr>
            <w:tcW w:w="1056" w:type="dxa"/>
            <w:tcBorders>
              <w:top w:val="nil"/>
              <w:left w:val="nil"/>
              <w:bottom w:val="nil"/>
              <w:right w:val="nil"/>
            </w:tcBorders>
          </w:tcPr>
          <w:p w14:paraId="035FF5B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.423</w:t>
            </w:r>
          </w:p>
        </w:tc>
        <w:tc>
          <w:tcPr>
            <w:tcW w:w="1281" w:type="dxa"/>
            <w:tcBorders>
              <w:top w:val="nil"/>
              <w:left w:val="nil"/>
              <w:bottom w:val="nil"/>
              <w:right w:val="nil"/>
            </w:tcBorders>
          </w:tcPr>
          <w:p w14:paraId="13625CFA"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.673</w:t>
            </w:r>
          </w:p>
        </w:tc>
      </w:tr>
      <w:tr w:rsidR="00BA53C9" w:rsidRPr="005B4AAA" w14:paraId="45685192" w14:textId="77777777" w:rsidTr="00975BBB">
        <w:trPr>
          <w:trHeight w:val="306"/>
        </w:trPr>
        <w:tc>
          <w:tcPr>
            <w:tcW w:w="1287" w:type="dxa"/>
            <w:tcBorders>
              <w:top w:val="nil"/>
              <w:left w:val="nil"/>
              <w:bottom w:val="single" w:sz="4" w:space="0" w:color="auto"/>
              <w:right w:val="nil"/>
            </w:tcBorders>
          </w:tcPr>
          <w:p w14:paraId="6A51A0A8"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Bonding</w:t>
            </w:r>
          </w:p>
        </w:tc>
        <w:tc>
          <w:tcPr>
            <w:tcW w:w="1277" w:type="dxa"/>
            <w:tcBorders>
              <w:top w:val="nil"/>
              <w:left w:val="nil"/>
              <w:bottom w:val="single" w:sz="4" w:space="0" w:color="auto"/>
              <w:right w:val="nil"/>
            </w:tcBorders>
          </w:tcPr>
          <w:p w14:paraId="588D3ACD"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.679</w:t>
            </w:r>
          </w:p>
        </w:tc>
        <w:tc>
          <w:tcPr>
            <w:tcW w:w="1524" w:type="dxa"/>
            <w:tcBorders>
              <w:top w:val="nil"/>
              <w:left w:val="nil"/>
              <w:bottom w:val="single" w:sz="4" w:space="0" w:color="auto"/>
              <w:right w:val="nil"/>
            </w:tcBorders>
          </w:tcPr>
          <w:p w14:paraId="3D15A84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.096</w:t>
            </w:r>
          </w:p>
        </w:tc>
        <w:tc>
          <w:tcPr>
            <w:tcW w:w="2533" w:type="dxa"/>
            <w:gridSpan w:val="2"/>
            <w:tcBorders>
              <w:top w:val="nil"/>
              <w:left w:val="nil"/>
              <w:bottom w:val="single" w:sz="4" w:space="0" w:color="auto"/>
              <w:right w:val="nil"/>
            </w:tcBorders>
          </w:tcPr>
          <w:p w14:paraId="02E5BBE2"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.510</w:t>
            </w:r>
          </w:p>
        </w:tc>
        <w:tc>
          <w:tcPr>
            <w:tcW w:w="1056" w:type="dxa"/>
            <w:tcBorders>
              <w:top w:val="nil"/>
              <w:left w:val="nil"/>
              <w:bottom w:val="single" w:sz="4" w:space="0" w:color="auto"/>
              <w:right w:val="nil"/>
            </w:tcBorders>
          </w:tcPr>
          <w:p w14:paraId="42658BE4"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7.062</w:t>
            </w:r>
          </w:p>
        </w:tc>
        <w:tc>
          <w:tcPr>
            <w:tcW w:w="1281" w:type="dxa"/>
            <w:tcBorders>
              <w:top w:val="nil"/>
              <w:left w:val="nil"/>
              <w:bottom w:val="single" w:sz="4" w:space="0" w:color="auto"/>
              <w:right w:val="nil"/>
            </w:tcBorders>
          </w:tcPr>
          <w:p w14:paraId="4CB48BE9" w14:textId="77777777" w:rsidR="00BA53C9" w:rsidRPr="005B4AAA" w:rsidRDefault="00BA53C9" w:rsidP="00975BBB">
            <w:pPr>
              <w:spacing w:line="276" w:lineRule="auto"/>
              <w:jc w:val="center"/>
              <w:rPr>
                <w:rFonts w:ascii="Times New Roman" w:hAnsi="Times New Roman" w:cs="Times New Roman"/>
                <w:color w:val="000000" w:themeColor="text1"/>
                <w:sz w:val="24"/>
                <w:szCs w:val="24"/>
              </w:rPr>
            </w:pPr>
            <w:r w:rsidRPr="005B4AAA">
              <w:rPr>
                <w:rFonts w:ascii="Times New Roman" w:hAnsi="Times New Roman" w:cs="Times New Roman"/>
                <w:color w:val="000000" w:themeColor="text1"/>
                <w:sz w:val="24"/>
                <w:szCs w:val="24"/>
              </w:rPr>
              <w:t>.000</w:t>
            </w:r>
          </w:p>
        </w:tc>
      </w:tr>
    </w:tbl>
    <w:p w14:paraId="4E0E2568" w14:textId="77777777" w:rsidR="00BA53C9" w:rsidRDefault="00BA53C9" w:rsidP="00BA53C9">
      <w:pPr>
        <w:spacing w:line="360" w:lineRule="auto"/>
        <w:jc w:val="both"/>
        <w:rPr>
          <w:rFonts w:ascii="Times New Roman" w:hAnsi="Times New Roman" w:cs="Times New Roman"/>
          <w:sz w:val="16"/>
          <w:szCs w:val="16"/>
          <w:lang w:val="sv-SE"/>
        </w:rPr>
      </w:pPr>
    </w:p>
    <w:p w14:paraId="0FBDD8AE" w14:textId="77777777" w:rsidR="00BA53C9" w:rsidRDefault="00BA53C9" w:rsidP="00BA53C9">
      <w:pPr>
        <w:spacing w:line="360" w:lineRule="auto"/>
        <w:jc w:val="both"/>
        <w:rPr>
          <w:rFonts w:ascii="Times New Roman" w:hAnsi="Times New Roman" w:cs="Times New Roman"/>
          <w:sz w:val="16"/>
          <w:szCs w:val="16"/>
          <w:lang w:val="sv-SE"/>
        </w:rPr>
        <w:sectPr w:rsidR="00BA53C9" w:rsidSect="00BA53C9">
          <w:type w:val="continuous"/>
          <w:pgSz w:w="11906" w:h="16838"/>
          <w:pgMar w:top="1440" w:right="1440" w:bottom="1440" w:left="1440" w:header="708" w:footer="708" w:gutter="0"/>
          <w:cols w:space="708"/>
          <w:docGrid w:linePitch="360"/>
        </w:sectPr>
      </w:pPr>
    </w:p>
    <w:p w14:paraId="012E5325" w14:textId="77777777" w:rsidR="00BA53C9" w:rsidRPr="005B4AAA" w:rsidRDefault="00BA53C9" w:rsidP="00BA53C9">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Dari tabel di atas di dapat dalam persamaan regresi:</w:t>
      </w:r>
    </w:p>
    <w:p w14:paraId="6938744D" w14:textId="77777777" w:rsidR="00BA53C9" w:rsidRPr="00116678" w:rsidRDefault="00BA53C9" w:rsidP="00BA53C9">
      <w:pPr>
        <w:spacing w:line="276" w:lineRule="auto"/>
        <w:jc w:val="center"/>
        <w:rPr>
          <w:rFonts w:ascii="Times New Roman" w:hAnsi="Times New Roman" w:cs="Times New Roman"/>
          <w:color w:val="000000" w:themeColor="text1"/>
          <w:lang w:val="sv-SE"/>
        </w:rPr>
      </w:pPr>
      <w:r w:rsidRPr="00116678">
        <w:rPr>
          <w:rFonts w:ascii="Times New Roman" w:hAnsi="Times New Roman" w:cs="Times New Roman"/>
          <w:color w:val="000000" w:themeColor="text1"/>
          <w:lang w:val="sv-SE"/>
        </w:rPr>
        <w:t xml:space="preserve">Y= -1.537 + 0.050 </w:t>
      </w:r>
      <w:r w:rsidRPr="00116678">
        <w:rPr>
          <w:rFonts w:ascii="Times New Roman" w:hAnsi="Times New Roman" w:cs="Times New Roman"/>
          <w:color w:val="000000" w:themeColor="text1"/>
          <w:vertAlign w:val="subscript"/>
          <w:lang w:val="sv-SE"/>
        </w:rPr>
        <w:t>X1</w:t>
      </w:r>
      <w:r w:rsidRPr="00116678">
        <w:rPr>
          <w:rFonts w:ascii="Times New Roman" w:hAnsi="Times New Roman" w:cs="Times New Roman"/>
          <w:color w:val="000000" w:themeColor="text1"/>
          <w:lang w:val="sv-SE"/>
        </w:rPr>
        <w:t xml:space="preserve"> + 0.573 </w:t>
      </w:r>
      <w:r w:rsidRPr="00116678">
        <w:rPr>
          <w:rFonts w:ascii="Times New Roman" w:hAnsi="Times New Roman" w:cs="Times New Roman"/>
          <w:color w:val="000000" w:themeColor="text1"/>
          <w:vertAlign w:val="subscript"/>
          <w:lang w:val="sv-SE"/>
        </w:rPr>
        <w:t>X2</w:t>
      </w:r>
      <w:r w:rsidRPr="00116678">
        <w:rPr>
          <w:rFonts w:ascii="Times New Roman" w:hAnsi="Times New Roman" w:cs="Times New Roman"/>
          <w:color w:val="000000" w:themeColor="text1"/>
          <w:lang w:val="sv-SE"/>
        </w:rPr>
        <w:t xml:space="preserve"> + 0.0763 </w:t>
      </w:r>
      <w:r w:rsidRPr="00116678">
        <w:rPr>
          <w:rFonts w:ascii="Times New Roman" w:hAnsi="Times New Roman" w:cs="Times New Roman"/>
          <w:color w:val="000000" w:themeColor="text1"/>
          <w:vertAlign w:val="subscript"/>
          <w:lang w:val="sv-SE"/>
        </w:rPr>
        <w:t>X3</w:t>
      </w:r>
      <w:r w:rsidRPr="00116678">
        <w:rPr>
          <w:rFonts w:ascii="Times New Roman" w:hAnsi="Times New Roman" w:cs="Times New Roman"/>
          <w:color w:val="000000" w:themeColor="text1"/>
          <w:lang w:val="sv-SE"/>
        </w:rPr>
        <w:t xml:space="preserve"> + 0.679 </w:t>
      </w:r>
      <w:r w:rsidRPr="00116678">
        <w:rPr>
          <w:rFonts w:ascii="Times New Roman" w:hAnsi="Times New Roman" w:cs="Times New Roman"/>
          <w:color w:val="000000" w:themeColor="text1"/>
          <w:vertAlign w:val="subscript"/>
          <w:lang w:val="sv-SE"/>
        </w:rPr>
        <w:t>X4</w:t>
      </w:r>
    </w:p>
    <w:p w14:paraId="35D2A137" w14:textId="77777777" w:rsidR="00BA53C9" w:rsidRPr="005B4AAA" w:rsidRDefault="00BA53C9" w:rsidP="00BA53C9">
      <w:pPr>
        <w:spacing w:line="276" w:lineRule="auto"/>
        <w:jc w:val="both"/>
        <w:rPr>
          <w:rFonts w:ascii="Times New Roman" w:hAnsi="Times New Roman" w:cs="Times New Roman"/>
          <w:color w:val="000000" w:themeColor="text1"/>
          <w:sz w:val="24"/>
          <w:szCs w:val="24"/>
          <w:lang w:val="sv-SE"/>
        </w:rPr>
        <w:sectPr w:rsidR="00BA53C9" w:rsidRPr="005B4AAA" w:rsidSect="00BA53C9">
          <w:type w:val="continuous"/>
          <w:pgSz w:w="11906" w:h="16838"/>
          <w:pgMar w:top="1440" w:right="1440" w:bottom="1440" w:left="1440" w:header="567" w:footer="567" w:gutter="0"/>
          <w:cols w:num="2" w:space="708"/>
          <w:docGrid w:linePitch="360"/>
        </w:sectPr>
      </w:pPr>
      <w:r w:rsidRPr="005B4AAA">
        <w:rPr>
          <w:rFonts w:ascii="Times New Roman" w:hAnsi="Times New Roman" w:cs="Times New Roman"/>
          <w:color w:val="000000" w:themeColor="text1"/>
          <w:sz w:val="24"/>
          <w:szCs w:val="24"/>
          <w:lang w:val="sv-SE"/>
        </w:rPr>
        <w:lastRenderedPageBreak/>
        <w:t xml:space="preserve">Dari hasil di atas di </w:t>
      </w:r>
      <w:r>
        <w:rPr>
          <w:rFonts w:ascii="Times New Roman" w:hAnsi="Times New Roman" w:cs="Times New Roman"/>
          <w:color w:val="000000" w:themeColor="text1"/>
          <w:sz w:val="24"/>
          <w:szCs w:val="24"/>
          <w:lang w:val="sv-SE"/>
        </w:rPr>
        <w:t xml:space="preserve">dapat </w:t>
      </w:r>
      <w:r w:rsidRPr="005B4AAA">
        <w:rPr>
          <w:rFonts w:ascii="Times New Roman" w:hAnsi="Times New Roman" w:cs="Times New Roman"/>
          <w:color w:val="000000" w:themeColor="text1"/>
          <w:sz w:val="24"/>
          <w:szCs w:val="24"/>
          <w:lang w:val="sv-SE"/>
        </w:rPr>
        <w:t>variabel X1, X2, X3, dan X4 memiliki hubungan yang positif dan searah dan terarah terha</w:t>
      </w:r>
      <w:r>
        <w:rPr>
          <w:rFonts w:ascii="Times New Roman" w:hAnsi="Times New Roman" w:cs="Times New Roman"/>
          <w:color w:val="000000" w:themeColor="text1"/>
          <w:sz w:val="24"/>
          <w:szCs w:val="24"/>
          <w:lang w:val="sv-SE"/>
        </w:rPr>
        <w:t xml:space="preserve">dap variabel Y. Dapat diartikan dengan </w:t>
      </w:r>
      <w:r w:rsidRPr="005B4AAA">
        <w:rPr>
          <w:rFonts w:ascii="Times New Roman" w:hAnsi="Times New Roman" w:cs="Times New Roman"/>
          <w:color w:val="000000" w:themeColor="text1"/>
          <w:sz w:val="24"/>
          <w:szCs w:val="24"/>
          <w:lang w:val="sv-SE"/>
        </w:rPr>
        <w:t xml:space="preserve">semakin meningkat variabel X, akan berkorelasi dengan peningkatan variabel Y.   </w:t>
      </w:r>
      <w:r>
        <w:rPr>
          <w:rFonts w:ascii="Times New Roman" w:hAnsi="Times New Roman" w:cs="Times New Roman"/>
          <w:color w:val="000000" w:themeColor="text1"/>
          <w:sz w:val="24"/>
          <w:szCs w:val="24"/>
          <w:lang w:val="sv-SE"/>
        </w:rPr>
        <w:t xml:space="preserve"> Sebagai  contoh, </w:t>
      </w:r>
      <w:r>
        <w:rPr>
          <w:rFonts w:ascii="Times New Roman" w:hAnsi="Times New Roman" w:cs="Times New Roman"/>
          <w:color w:val="000000" w:themeColor="text1"/>
          <w:sz w:val="24"/>
          <w:szCs w:val="24"/>
          <w:lang w:val="sv-SE"/>
        </w:rPr>
        <w:t xml:space="preserve">meningkatnya variabel X1 </w:t>
      </w:r>
      <w:r w:rsidRPr="00DD0E1C">
        <w:rPr>
          <w:rFonts w:ascii="Times New Roman" w:hAnsi="Times New Roman" w:cs="Times New Roman"/>
          <w:i/>
          <w:color w:val="000000" w:themeColor="text1"/>
          <w:sz w:val="24"/>
          <w:szCs w:val="24"/>
          <w:lang w:val="sv-SE"/>
        </w:rPr>
        <w:t>(Trust)</w:t>
      </w:r>
      <w:r>
        <w:rPr>
          <w:rFonts w:ascii="Times New Roman" w:hAnsi="Times New Roman" w:cs="Times New Roman"/>
          <w:color w:val="000000" w:themeColor="text1"/>
          <w:sz w:val="24"/>
          <w:szCs w:val="24"/>
          <w:lang w:val="sv-SE"/>
        </w:rPr>
        <w:t xml:space="preserve"> , akan berkoreasli juga meningkatkan Y (Dompet </w:t>
      </w:r>
      <w:r w:rsidRPr="00021DAA">
        <w:rPr>
          <w:rFonts w:ascii="Times New Roman" w:hAnsi="Times New Roman" w:cs="Times New Roman"/>
          <w:i/>
          <w:color w:val="000000" w:themeColor="text1"/>
          <w:sz w:val="24"/>
          <w:szCs w:val="24"/>
          <w:lang w:val="sv-SE"/>
        </w:rPr>
        <w:t>Digital</w:t>
      </w:r>
      <w:r w:rsidRPr="00021DAA">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 xml:space="preserve">pada UMKM di Daerah Istimewa Yogyakarta. Begitu juga dengan variabel-variabel yang lain. </w:t>
      </w:r>
    </w:p>
    <w:p w14:paraId="6C7F87DB" w14:textId="77777777" w:rsidR="00BA53C9" w:rsidRPr="005B4AAA" w:rsidRDefault="00BA53C9" w:rsidP="00BA53C9">
      <w:pPr>
        <w:spacing w:line="276"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16 </w:t>
      </w:r>
      <w:r w:rsidRPr="005B4AAA">
        <w:rPr>
          <w:rFonts w:ascii="Times New Roman" w:hAnsi="Times New Roman" w:cs="Times New Roman"/>
          <w:color w:val="000000" w:themeColor="text1"/>
          <w:sz w:val="24"/>
          <w:szCs w:val="24"/>
          <w:lang w:val="sv-SE"/>
        </w:rPr>
        <w:t>Koefisien Determinasi R</w:t>
      </w:r>
      <w:r w:rsidRPr="005B4AAA">
        <w:rPr>
          <w:rFonts w:ascii="Times New Roman" w:hAnsi="Times New Roman" w:cs="Times New Roman"/>
          <w:color w:val="000000" w:themeColor="text1"/>
          <w:sz w:val="24"/>
          <w:szCs w:val="24"/>
          <w:vertAlign w:val="superscript"/>
          <w:lang w:val="sv-SE"/>
        </w:rPr>
        <w:t>2</w:t>
      </w:r>
    </w:p>
    <w:tbl>
      <w:tblPr>
        <w:tblW w:w="9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6"/>
        <w:gridCol w:w="992"/>
        <w:gridCol w:w="1276"/>
        <w:gridCol w:w="1417"/>
        <w:gridCol w:w="1985"/>
        <w:gridCol w:w="2126"/>
      </w:tblGrid>
      <w:tr w:rsidR="00BA53C9" w:rsidRPr="005B4AAA" w14:paraId="3FC36F5C" w14:textId="77777777" w:rsidTr="00975BBB">
        <w:trPr>
          <w:cantSplit/>
        </w:trPr>
        <w:tc>
          <w:tcPr>
            <w:tcW w:w="1256" w:type="dxa"/>
            <w:tcBorders>
              <w:top w:val="single" w:sz="16" w:space="0" w:color="000000"/>
              <w:left w:val="single" w:sz="16" w:space="0" w:color="000000"/>
              <w:bottom w:val="single" w:sz="16" w:space="0" w:color="000000"/>
              <w:right w:val="single" w:sz="16" w:space="0" w:color="000000"/>
            </w:tcBorders>
            <w:shd w:val="clear" w:color="auto" w:fill="FFFFFF"/>
          </w:tcPr>
          <w:p w14:paraId="738BC455"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Model</w:t>
            </w:r>
          </w:p>
        </w:tc>
        <w:tc>
          <w:tcPr>
            <w:tcW w:w="992" w:type="dxa"/>
            <w:tcBorders>
              <w:top w:val="single" w:sz="16" w:space="0" w:color="000000"/>
              <w:left w:val="single" w:sz="16" w:space="0" w:color="000000"/>
              <w:bottom w:val="single" w:sz="16" w:space="0" w:color="000000"/>
            </w:tcBorders>
            <w:shd w:val="clear" w:color="auto" w:fill="FFFFFF"/>
          </w:tcPr>
          <w:p w14:paraId="53F7E0BF"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R</w:t>
            </w:r>
          </w:p>
        </w:tc>
        <w:tc>
          <w:tcPr>
            <w:tcW w:w="1276" w:type="dxa"/>
            <w:tcBorders>
              <w:top w:val="single" w:sz="16" w:space="0" w:color="000000"/>
              <w:bottom w:val="single" w:sz="16" w:space="0" w:color="000000"/>
            </w:tcBorders>
            <w:shd w:val="clear" w:color="auto" w:fill="FFFFFF"/>
          </w:tcPr>
          <w:p w14:paraId="6775E091"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R Square</w:t>
            </w:r>
          </w:p>
        </w:tc>
        <w:tc>
          <w:tcPr>
            <w:tcW w:w="1417" w:type="dxa"/>
            <w:tcBorders>
              <w:top w:val="single" w:sz="16" w:space="0" w:color="000000"/>
              <w:bottom w:val="single" w:sz="16" w:space="0" w:color="000000"/>
            </w:tcBorders>
            <w:shd w:val="clear" w:color="auto" w:fill="FFFFFF"/>
          </w:tcPr>
          <w:p w14:paraId="30350B12"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Adjusted R Square</w:t>
            </w:r>
          </w:p>
        </w:tc>
        <w:tc>
          <w:tcPr>
            <w:tcW w:w="1985" w:type="dxa"/>
            <w:tcBorders>
              <w:top w:val="single" w:sz="16" w:space="0" w:color="000000"/>
              <w:bottom w:val="single" w:sz="16" w:space="0" w:color="000000"/>
            </w:tcBorders>
            <w:shd w:val="clear" w:color="auto" w:fill="FFFFFF"/>
          </w:tcPr>
          <w:p w14:paraId="7DF676B2"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Std. Error of the Estimate</w:t>
            </w:r>
          </w:p>
        </w:tc>
        <w:tc>
          <w:tcPr>
            <w:tcW w:w="2126" w:type="dxa"/>
            <w:tcBorders>
              <w:top w:val="single" w:sz="16" w:space="0" w:color="000000"/>
              <w:bottom w:val="single" w:sz="16" w:space="0" w:color="000000"/>
              <w:right w:val="single" w:sz="16" w:space="0" w:color="000000"/>
            </w:tcBorders>
            <w:shd w:val="clear" w:color="auto" w:fill="FFFFFF"/>
          </w:tcPr>
          <w:p w14:paraId="73347D9A"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Durbin-Watson</w:t>
            </w:r>
          </w:p>
        </w:tc>
      </w:tr>
      <w:tr w:rsidR="00BA53C9" w:rsidRPr="005B4AAA" w14:paraId="1968A1D4" w14:textId="77777777" w:rsidTr="00975BBB">
        <w:trPr>
          <w:cantSplit/>
        </w:trPr>
        <w:tc>
          <w:tcPr>
            <w:tcW w:w="125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7940459"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w:t>
            </w:r>
          </w:p>
        </w:tc>
        <w:tc>
          <w:tcPr>
            <w:tcW w:w="992" w:type="dxa"/>
            <w:tcBorders>
              <w:top w:val="single" w:sz="16" w:space="0" w:color="000000"/>
              <w:left w:val="single" w:sz="16" w:space="0" w:color="000000"/>
              <w:bottom w:val="single" w:sz="16" w:space="0" w:color="000000"/>
            </w:tcBorders>
            <w:shd w:val="clear" w:color="auto" w:fill="FFFFFF"/>
          </w:tcPr>
          <w:p w14:paraId="1477A1B4"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.738</w:t>
            </w:r>
            <w:r w:rsidRPr="005B4AAA">
              <w:rPr>
                <w:rFonts w:ascii="Times New Roman" w:hAnsi="Times New Roman" w:cs="Times New Roman"/>
                <w:color w:val="000000" w:themeColor="text1"/>
                <w:kern w:val="0"/>
                <w:sz w:val="24"/>
                <w:szCs w:val="24"/>
                <w:vertAlign w:val="superscript"/>
              </w:rPr>
              <w:t>a</w:t>
            </w:r>
          </w:p>
        </w:tc>
        <w:tc>
          <w:tcPr>
            <w:tcW w:w="1276" w:type="dxa"/>
            <w:tcBorders>
              <w:top w:val="single" w:sz="16" w:space="0" w:color="000000"/>
              <w:bottom w:val="single" w:sz="16" w:space="0" w:color="000000"/>
            </w:tcBorders>
            <w:shd w:val="clear" w:color="auto" w:fill="FFFFFF"/>
          </w:tcPr>
          <w:p w14:paraId="4C8321EC"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.545</w:t>
            </w:r>
          </w:p>
        </w:tc>
        <w:tc>
          <w:tcPr>
            <w:tcW w:w="1417" w:type="dxa"/>
            <w:tcBorders>
              <w:top w:val="single" w:sz="16" w:space="0" w:color="000000"/>
              <w:bottom w:val="single" w:sz="16" w:space="0" w:color="000000"/>
            </w:tcBorders>
            <w:shd w:val="clear" w:color="auto" w:fill="FFFFFF"/>
          </w:tcPr>
          <w:p w14:paraId="5DB94907"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.529</w:t>
            </w:r>
          </w:p>
        </w:tc>
        <w:tc>
          <w:tcPr>
            <w:tcW w:w="1985" w:type="dxa"/>
            <w:tcBorders>
              <w:top w:val="single" w:sz="16" w:space="0" w:color="000000"/>
              <w:bottom w:val="single" w:sz="16" w:space="0" w:color="000000"/>
            </w:tcBorders>
            <w:shd w:val="clear" w:color="auto" w:fill="FFFFFF"/>
          </w:tcPr>
          <w:p w14:paraId="283379C5"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3.23752</w:t>
            </w:r>
          </w:p>
        </w:tc>
        <w:tc>
          <w:tcPr>
            <w:tcW w:w="2126" w:type="dxa"/>
            <w:tcBorders>
              <w:top w:val="single" w:sz="16" w:space="0" w:color="000000"/>
              <w:bottom w:val="single" w:sz="16" w:space="0" w:color="000000"/>
              <w:right w:val="single" w:sz="16" w:space="0" w:color="000000"/>
            </w:tcBorders>
            <w:shd w:val="clear" w:color="auto" w:fill="FFFFFF"/>
          </w:tcPr>
          <w:p w14:paraId="59D34771" w14:textId="77777777" w:rsidR="00BA53C9" w:rsidRPr="005B4AAA" w:rsidRDefault="00BA53C9" w:rsidP="00975BBB">
            <w:pPr>
              <w:autoSpaceDE w:val="0"/>
              <w:autoSpaceDN w:val="0"/>
              <w:adjustRightInd w:val="0"/>
              <w:spacing w:after="0" w:line="36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1.929</w:t>
            </w:r>
          </w:p>
        </w:tc>
      </w:tr>
    </w:tbl>
    <w:p w14:paraId="5E150B72" w14:textId="77777777" w:rsidR="00BA53C9" w:rsidRDefault="00BA53C9" w:rsidP="00BA53C9">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6864EE8D" w14:textId="77777777" w:rsidR="00BA53C9" w:rsidRPr="006E42EC" w:rsidRDefault="00BA53C9" w:rsidP="00BA53C9">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 xml:space="preserve">Dari tabel di atas di </w:t>
      </w:r>
      <w:r>
        <w:rPr>
          <w:rFonts w:ascii="Times New Roman" w:hAnsi="Times New Roman" w:cs="Times New Roman"/>
          <w:color w:val="000000" w:themeColor="text1"/>
          <w:sz w:val="24"/>
          <w:szCs w:val="24"/>
          <w:lang w:val="sv-SE"/>
        </w:rPr>
        <w:t xml:space="preserve">dapat semua </w:t>
      </w:r>
      <w:r w:rsidRPr="005B4AAA">
        <w:rPr>
          <w:rFonts w:ascii="Times New Roman" w:hAnsi="Times New Roman" w:cs="Times New Roman"/>
          <w:color w:val="000000" w:themeColor="text1"/>
          <w:sz w:val="24"/>
          <w:szCs w:val="24"/>
          <w:lang w:val="sv-SE"/>
        </w:rPr>
        <w:t>variabel X dapat dijelaskan sebesar 52.9</w:t>
      </w:r>
      <w:r>
        <w:rPr>
          <w:rFonts w:ascii="Times New Roman" w:hAnsi="Times New Roman" w:cs="Times New Roman"/>
          <w:color w:val="000000" w:themeColor="text1"/>
          <w:sz w:val="24"/>
          <w:szCs w:val="24"/>
          <w:lang w:val="sv-SE"/>
        </w:rPr>
        <w:t xml:space="preserve"> </w:t>
      </w:r>
      <w:r w:rsidRPr="005B4AAA">
        <w:rPr>
          <w:rFonts w:ascii="Times New Roman" w:hAnsi="Times New Roman" w:cs="Times New Roman"/>
          <w:color w:val="000000" w:themeColor="text1"/>
          <w:sz w:val="24"/>
          <w:szCs w:val="24"/>
          <w:lang w:val="sv-SE"/>
        </w:rPr>
        <w:t>%</w:t>
      </w:r>
      <w:r>
        <w:rPr>
          <w:rFonts w:ascii="Times New Roman" w:hAnsi="Times New Roman" w:cs="Times New Roman"/>
          <w:color w:val="000000" w:themeColor="text1"/>
          <w:sz w:val="24"/>
          <w:szCs w:val="24"/>
          <w:lang w:val="sv-SE"/>
        </w:rPr>
        <w:t xml:space="preserve"> </w:t>
      </w:r>
      <w:r w:rsidRPr="009058B5">
        <w:rPr>
          <w:rFonts w:ascii="Times New Roman" w:hAnsi="Times New Roman" w:cs="Times New Roman"/>
          <w:i/>
          <w:color w:val="000000" w:themeColor="text1"/>
          <w:sz w:val="24"/>
          <w:szCs w:val="24"/>
          <w:lang w:val="sv-SE"/>
        </w:rPr>
        <w:t>(</w:t>
      </w:r>
      <w:r w:rsidRPr="00DE3FB3">
        <w:rPr>
          <w:rFonts w:ascii="Times New Roman" w:hAnsi="Times New Roman" w:cs="Times New Roman"/>
          <w:i/>
          <w:color w:val="000000" w:themeColor="text1"/>
          <w:kern w:val="0"/>
          <w:sz w:val="24"/>
          <w:szCs w:val="24"/>
          <w:lang w:val="sv-SE"/>
        </w:rPr>
        <w:t>Adjusted R Square)</w:t>
      </w:r>
      <w:r w:rsidRPr="009058B5">
        <w:rPr>
          <w:rFonts w:ascii="Times New Roman" w:hAnsi="Times New Roman" w:cs="Times New Roman"/>
          <w:i/>
          <w:color w:val="000000" w:themeColor="text1"/>
          <w:sz w:val="24"/>
          <w:szCs w:val="24"/>
          <w:lang w:val="sv-SE"/>
        </w:rPr>
        <w:t>,</w:t>
      </w:r>
      <w:r w:rsidRPr="005B4AAA">
        <w:rPr>
          <w:rFonts w:ascii="Times New Roman" w:hAnsi="Times New Roman" w:cs="Times New Roman"/>
          <w:color w:val="000000" w:themeColor="text1"/>
          <w:sz w:val="24"/>
          <w:szCs w:val="24"/>
          <w:lang w:val="sv-SE"/>
        </w:rPr>
        <w:t xml:space="preserve"> terhadap pengaruhnya pada </w:t>
      </w:r>
      <w:r w:rsidRPr="005B4AAA">
        <w:rPr>
          <w:rFonts w:ascii="Times New Roman" w:hAnsi="Times New Roman" w:cs="Times New Roman"/>
          <w:color w:val="000000" w:themeColor="text1"/>
          <w:sz w:val="24"/>
          <w:szCs w:val="24"/>
          <w:lang w:val="sv-SE"/>
        </w:rPr>
        <w:t xml:space="preserve">variabel Y. Sedangkan 47.1% tidak dijelaskan dalam penelitian ini. </w:t>
      </w:r>
      <w:r w:rsidRPr="008D703F">
        <w:rPr>
          <w:rFonts w:ascii="Times New Roman" w:hAnsi="Times New Roman" w:cs="Times New Roman"/>
          <w:color w:val="000000" w:themeColor="text1"/>
          <w:sz w:val="24"/>
          <w:szCs w:val="24"/>
          <w:lang w:val="sv-SE"/>
        </w:rPr>
        <w:t xml:space="preserve">Contohnya: </w:t>
      </w:r>
      <w:r w:rsidRPr="008D703F">
        <w:rPr>
          <w:rFonts w:ascii="Times New Roman" w:hAnsi="Times New Roman" w:cs="Times New Roman"/>
          <w:i/>
          <w:iCs/>
          <w:color w:val="000000" w:themeColor="text1"/>
          <w:sz w:val="24"/>
          <w:szCs w:val="24"/>
          <w:lang w:val="sv-SE"/>
        </w:rPr>
        <w:t>customer review</w:t>
      </w:r>
      <w:r w:rsidRPr="008D703F">
        <w:rPr>
          <w:rFonts w:ascii="Times New Roman" w:hAnsi="Times New Roman" w:cs="Times New Roman"/>
          <w:color w:val="000000" w:themeColor="text1"/>
          <w:sz w:val="24"/>
          <w:szCs w:val="24"/>
          <w:lang w:val="sv-SE"/>
        </w:rPr>
        <w:t xml:space="preserve"> dan Promosi.</w:t>
      </w:r>
    </w:p>
    <w:p w14:paraId="032084C6" w14:textId="77777777" w:rsidR="00BA53C9" w:rsidRPr="008D703F" w:rsidRDefault="00BA53C9" w:rsidP="00BA53C9">
      <w:pPr>
        <w:spacing w:line="276" w:lineRule="auto"/>
        <w:jc w:val="both"/>
        <w:rPr>
          <w:rFonts w:ascii="Times New Roman" w:hAnsi="Times New Roman" w:cs="Times New Roman"/>
          <w:color w:val="000000" w:themeColor="text1"/>
          <w:sz w:val="24"/>
          <w:szCs w:val="24"/>
          <w:lang w:val="sv-SE"/>
        </w:rPr>
        <w:sectPr w:rsidR="00BA53C9" w:rsidRPr="008D703F" w:rsidSect="00BA53C9">
          <w:type w:val="continuous"/>
          <w:pgSz w:w="11906" w:h="16838"/>
          <w:pgMar w:top="1440" w:right="1440" w:bottom="1440" w:left="1440" w:header="708" w:footer="708" w:gutter="0"/>
          <w:cols w:num="2" w:space="708"/>
          <w:docGrid w:linePitch="360"/>
        </w:sectPr>
      </w:pPr>
    </w:p>
    <w:p w14:paraId="1192427A" w14:textId="77777777" w:rsidR="00BA53C9" w:rsidRPr="005B4AAA" w:rsidRDefault="00BA53C9" w:rsidP="00BA53C9">
      <w:pPr>
        <w:spacing w:line="276" w:lineRule="auto"/>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17 </w:t>
      </w:r>
      <w:r w:rsidRPr="005B4AAA">
        <w:rPr>
          <w:rFonts w:ascii="Times New Roman" w:hAnsi="Times New Roman" w:cs="Times New Roman"/>
          <w:color w:val="000000" w:themeColor="text1"/>
          <w:sz w:val="24"/>
          <w:szCs w:val="24"/>
          <w:lang w:val="sv-SE"/>
        </w:rPr>
        <w:t>Uji F</w:t>
      </w:r>
    </w:p>
    <w:tbl>
      <w:tblPr>
        <w:tblW w:w="89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2028"/>
      </w:tblGrid>
      <w:tr w:rsidR="00BA53C9" w:rsidRPr="005B4AAA" w14:paraId="5D79B097" w14:textId="77777777" w:rsidTr="00975BBB">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330CEBAF"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11BA6D3F"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Sum of Squares</w:t>
            </w:r>
          </w:p>
        </w:tc>
        <w:tc>
          <w:tcPr>
            <w:tcW w:w="1010" w:type="dxa"/>
            <w:tcBorders>
              <w:top w:val="single" w:sz="16" w:space="0" w:color="000000"/>
              <w:bottom w:val="single" w:sz="16" w:space="0" w:color="000000"/>
            </w:tcBorders>
            <w:shd w:val="clear" w:color="auto" w:fill="FFFFFF"/>
          </w:tcPr>
          <w:p w14:paraId="37FDC71B"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df</w:t>
            </w:r>
          </w:p>
        </w:tc>
        <w:tc>
          <w:tcPr>
            <w:tcW w:w="1392" w:type="dxa"/>
            <w:tcBorders>
              <w:top w:val="single" w:sz="16" w:space="0" w:color="000000"/>
              <w:bottom w:val="single" w:sz="16" w:space="0" w:color="000000"/>
            </w:tcBorders>
            <w:shd w:val="clear" w:color="auto" w:fill="FFFFFF"/>
          </w:tcPr>
          <w:p w14:paraId="1DCC19A6"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Mean Square</w:t>
            </w:r>
          </w:p>
        </w:tc>
        <w:tc>
          <w:tcPr>
            <w:tcW w:w="1010" w:type="dxa"/>
            <w:tcBorders>
              <w:top w:val="single" w:sz="16" w:space="0" w:color="000000"/>
              <w:bottom w:val="single" w:sz="16" w:space="0" w:color="000000"/>
            </w:tcBorders>
            <w:shd w:val="clear" w:color="auto" w:fill="FFFFFF"/>
          </w:tcPr>
          <w:p w14:paraId="3A00A9AE"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F</w:t>
            </w:r>
          </w:p>
        </w:tc>
        <w:tc>
          <w:tcPr>
            <w:tcW w:w="2028" w:type="dxa"/>
            <w:tcBorders>
              <w:top w:val="single" w:sz="16" w:space="0" w:color="000000"/>
              <w:bottom w:val="single" w:sz="16" w:space="0" w:color="000000"/>
              <w:right w:val="single" w:sz="16" w:space="0" w:color="000000"/>
            </w:tcBorders>
            <w:shd w:val="clear" w:color="auto" w:fill="FFFFFF"/>
          </w:tcPr>
          <w:p w14:paraId="467A50C7"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Sig.</w:t>
            </w:r>
          </w:p>
        </w:tc>
      </w:tr>
      <w:tr w:rsidR="00BA53C9" w:rsidRPr="005B4AAA" w14:paraId="4F92D925" w14:textId="77777777" w:rsidTr="00975BBB">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07889F1"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4B50AA68" w14:textId="77777777" w:rsidR="00BA53C9" w:rsidRPr="005B4AAA"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Regression</w:t>
            </w:r>
          </w:p>
        </w:tc>
        <w:tc>
          <w:tcPr>
            <w:tcW w:w="1469" w:type="dxa"/>
            <w:tcBorders>
              <w:top w:val="single" w:sz="16" w:space="0" w:color="000000"/>
              <w:left w:val="single" w:sz="16" w:space="0" w:color="000000"/>
              <w:bottom w:val="nil"/>
            </w:tcBorders>
            <w:shd w:val="clear" w:color="auto" w:fill="FFFFFF"/>
          </w:tcPr>
          <w:p w14:paraId="70A63909"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1440.950</w:t>
            </w:r>
          </w:p>
        </w:tc>
        <w:tc>
          <w:tcPr>
            <w:tcW w:w="1010" w:type="dxa"/>
            <w:tcBorders>
              <w:top w:val="single" w:sz="16" w:space="0" w:color="000000"/>
              <w:bottom w:val="nil"/>
            </w:tcBorders>
            <w:shd w:val="clear" w:color="auto" w:fill="FFFFFF"/>
          </w:tcPr>
          <w:p w14:paraId="33E705A2"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4</w:t>
            </w:r>
          </w:p>
        </w:tc>
        <w:tc>
          <w:tcPr>
            <w:tcW w:w="1392" w:type="dxa"/>
            <w:tcBorders>
              <w:top w:val="single" w:sz="16" w:space="0" w:color="000000"/>
              <w:bottom w:val="nil"/>
            </w:tcBorders>
            <w:shd w:val="clear" w:color="auto" w:fill="FFFFFF"/>
          </w:tcPr>
          <w:p w14:paraId="40CFD8F7"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360.238</w:t>
            </w:r>
          </w:p>
        </w:tc>
        <w:tc>
          <w:tcPr>
            <w:tcW w:w="1010" w:type="dxa"/>
            <w:tcBorders>
              <w:top w:val="single" w:sz="16" w:space="0" w:color="000000"/>
              <w:bottom w:val="nil"/>
            </w:tcBorders>
            <w:shd w:val="clear" w:color="auto" w:fill="FFFFFF"/>
          </w:tcPr>
          <w:p w14:paraId="00C34FA8"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34.369</w:t>
            </w:r>
          </w:p>
        </w:tc>
        <w:tc>
          <w:tcPr>
            <w:tcW w:w="2028" w:type="dxa"/>
            <w:tcBorders>
              <w:top w:val="single" w:sz="16" w:space="0" w:color="000000"/>
              <w:bottom w:val="nil"/>
              <w:right w:val="single" w:sz="16" w:space="0" w:color="000000"/>
            </w:tcBorders>
            <w:shd w:val="clear" w:color="auto" w:fill="FFFFFF"/>
          </w:tcPr>
          <w:p w14:paraId="5FD37DED"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.000</w:t>
            </w:r>
            <w:r w:rsidRPr="005B4AAA">
              <w:rPr>
                <w:rFonts w:ascii="Times New Roman" w:hAnsi="Times New Roman" w:cs="Times New Roman"/>
                <w:color w:val="000000" w:themeColor="text1"/>
                <w:kern w:val="0"/>
                <w:sz w:val="24"/>
                <w:szCs w:val="24"/>
                <w:vertAlign w:val="superscript"/>
              </w:rPr>
              <w:t>b</w:t>
            </w:r>
          </w:p>
        </w:tc>
      </w:tr>
      <w:tr w:rsidR="00BA53C9" w:rsidRPr="005B4AAA" w14:paraId="0730DB79" w14:textId="77777777" w:rsidTr="00975BB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FA142E6"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c>
          <w:tcPr>
            <w:tcW w:w="1269" w:type="dxa"/>
            <w:tcBorders>
              <w:top w:val="nil"/>
              <w:left w:val="nil"/>
              <w:bottom w:val="nil"/>
              <w:right w:val="single" w:sz="16" w:space="0" w:color="000000"/>
            </w:tcBorders>
            <w:shd w:val="clear" w:color="auto" w:fill="FFFFFF"/>
            <w:vAlign w:val="center"/>
          </w:tcPr>
          <w:p w14:paraId="78903EF4" w14:textId="77777777" w:rsidR="00BA53C9" w:rsidRPr="005B4AAA"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Residual</w:t>
            </w:r>
          </w:p>
        </w:tc>
        <w:tc>
          <w:tcPr>
            <w:tcW w:w="1469" w:type="dxa"/>
            <w:tcBorders>
              <w:top w:val="nil"/>
              <w:left w:val="single" w:sz="16" w:space="0" w:color="000000"/>
              <w:bottom w:val="nil"/>
            </w:tcBorders>
            <w:shd w:val="clear" w:color="auto" w:fill="FFFFFF"/>
          </w:tcPr>
          <w:p w14:paraId="50CC08D5"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1205.375</w:t>
            </w:r>
          </w:p>
        </w:tc>
        <w:tc>
          <w:tcPr>
            <w:tcW w:w="1010" w:type="dxa"/>
            <w:tcBorders>
              <w:top w:val="nil"/>
              <w:bottom w:val="nil"/>
            </w:tcBorders>
            <w:shd w:val="clear" w:color="auto" w:fill="FFFFFF"/>
          </w:tcPr>
          <w:p w14:paraId="3E7BA653"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115</w:t>
            </w:r>
          </w:p>
        </w:tc>
        <w:tc>
          <w:tcPr>
            <w:tcW w:w="1392" w:type="dxa"/>
            <w:tcBorders>
              <w:top w:val="nil"/>
              <w:bottom w:val="nil"/>
            </w:tcBorders>
            <w:shd w:val="clear" w:color="auto" w:fill="FFFFFF"/>
          </w:tcPr>
          <w:p w14:paraId="28A89AEA"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10.482</w:t>
            </w:r>
          </w:p>
        </w:tc>
        <w:tc>
          <w:tcPr>
            <w:tcW w:w="1010" w:type="dxa"/>
            <w:tcBorders>
              <w:top w:val="nil"/>
              <w:bottom w:val="nil"/>
            </w:tcBorders>
            <w:shd w:val="clear" w:color="auto" w:fill="FFFFFF"/>
          </w:tcPr>
          <w:p w14:paraId="674BD7E6"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c>
          <w:tcPr>
            <w:tcW w:w="2028" w:type="dxa"/>
            <w:tcBorders>
              <w:top w:val="nil"/>
              <w:bottom w:val="nil"/>
              <w:right w:val="single" w:sz="16" w:space="0" w:color="000000"/>
            </w:tcBorders>
            <w:shd w:val="clear" w:color="auto" w:fill="FFFFFF"/>
          </w:tcPr>
          <w:p w14:paraId="63A68B0A"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r>
      <w:tr w:rsidR="00BA53C9" w:rsidRPr="005B4AAA" w14:paraId="2A69EB16" w14:textId="77777777" w:rsidTr="00975BB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8606674"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25476482" w14:textId="77777777" w:rsidR="00BA53C9" w:rsidRPr="005B4AAA"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Total</w:t>
            </w:r>
          </w:p>
        </w:tc>
        <w:tc>
          <w:tcPr>
            <w:tcW w:w="1469" w:type="dxa"/>
            <w:tcBorders>
              <w:top w:val="nil"/>
              <w:left w:val="single" w:sz="16" w:space="0" w:color="000000"/>
              <w:bottom w:val="single" w:sz="16" w:space="0" w:color="000000"/>
            </w:tcBorders>
            <w:shd w:val="clear" w:color="auto" w:fill="FFFFFF"/>
          </w:tcPr>
          <w:p w14:paraId="3EE78626"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2646.325</w:t>
            </w:r>
          </w:p>
        </w:tc>
        <w:tc>
          <w:tcPr>
            <w:tcW w:w="1010" w:type="dxa"/>
            <w:tcBorders>
              <w:top w:val="nil"/>
              <w:bottom w:val="single" w:sz="16" w:space="0" w:color="000000"/>
            </w:tcBorders>
            <w:shd w:val="clear" w:color="auto" w:fill="FFFFFF"/>
          </w:tcPr>
          <w:p w14:paraId="53123F1D" w14:textId="77777777" w:rsidR="00BA53C9" w:rsidRPr="005B4AAA"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5B4AAA">
              <w:rPr>
                <w:rFonts w:ascii="Times New Roman" w:hAnsi="Times New Roman" w:cs="Times New Roman"/>
                <w:color w:val="000000" w:themeColor="text1"/>
                <w:kern w:val="0"/>
                <w:sz w:val="24"/>
                <w:szCs w:val="24"/>
              </w:rPr>
              <w:t>119</w:t>
            </w:r>
          </w:p>
        </w:tc>
        <w:tc>
          <w:tcPr>
            <w:tcW w:w="1392" w:type="dxa"/>
            <w:tcBorders>
              <w:top w:val="nil"/>
              <w:bottom w:val="single" w:sz="16" w:space="0" w:color="000000"/>
            </w:tcBorders>
            <w:shd w:val="clear" w:color="auto" w:fill="FFFFFF"/>
          </w:tcPr>
          <w:p w14:paraId="7E0C172B"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c>
          <w:tcPr>
            <w:tcW w:w="1010" w:type="dxa"/>
            <w:tcBorders>
              <w:top w:val="nil"/>
              <w:bottom w:val="single" w:sz="16" w:space="0" w:color="000000"/>
            </w:tcBorders>
            <w:shd w:val="clear" w:color="auto" w:fill="FFFFFF"/>
          </w:tcPr>
          <w:p w14:paraId="30E1D272"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c>
          <w:tcPr>
            <w:tcW w:w="2028" w:type="dxa"/>
            <w:tcBorders>
              <w:top w:val="nil"/>
              <w:bottom w:val="single" w:sz="16" w:space="0" w:color="000000"/>
              <w:right w:val="single" w:sz="16" w:space="0" w:color="000000"/>
            </w:tcBorders>
            <w:shd w:val="clear" w:color="auto" w:fill="FFFFFF"/>
          </w:tcPr>
          <w:p w14:paraId="625322C6" w14:textId="77777777" w:rsidR="00BA53C9" w:rsidRPr="005B4AAA" w:rsidRDefault="00BA53C9" w:rsidP="00975BB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tc>
      </w:tr>
    </w:tbl>
    <w:p w14:paraId="3C6C66B6" w14:textId="77777777" w:rsidR="00BA53C9" w:rsidRDefault="00BA53C9" w:rsidP="00BA53C9">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25AD250B" w14:textId="77777777" w:rsidR="00BA53C9" w:rsidRPr="005B4AAA" w:rsidRDefault="00BA53C9" w:rsidP="00BA53C9">
      <w:pPr>
        <w:spacing w:line="276" w:lineRule="auto"/>
        <w:jc w:val="both"/>
        <w:rPr>
          <w:rFonts w:ascii="Times New Roman" w:hAnsi="Times New Roman" w:cs="Times New Roman"/>
          <w:color w:val="000000" w:themeColor="text1"/>
          <w:sz w:val="24"/>
          <w:szCs w:val="24"/>
          <w:lang w:val="sv-SE"/>
        </w:rPr>
      </w:pPr>
      <w:r w:rsidRPr="005B4AAA">
        <w:rPr>
          <w:rFonts w:ascii="Times New Roman" w:hAnsi="Times New Roman" w:cs="Times New Roman"/>
          <w:color w:val="000000" w:themeColor="text1"/>
          <w:sz w:val="24"/>
          <w:szCs w:val="24"/>
          <w:lang w:val="sv-SE"/>
        </w:rPr>
        <w:t>Secara simultan, variabel X1, X2, X3, dan X4 berpengaruh positif dan signifikan terhadap variabel Y</w:t>
      </w:r>
      <w:r>
        <w:rPr>
          <w:rFonts w:ascii="Times New Roman" w:hAnsi="Times New Roman" w:cs="Times New Roman"/>
          <w:color w:val="000000" w:themeColor="text1"/>
          <w:sz w:val="24"/>
          <w:szCs w:val="24"/>
          <w:lang w:val="sv-SE"/>
        </w:rPr>
        <w:t xml:space="preserve">. Hal ini dapat di lihat </w:t>
      </w:r>
      <w:r>
        <w:rPr>
          <w:rFonts w:ascii="Times New Roman" w:hAnsi="Times New Roman" w:cs="Times New Roman"/>
          <w:color w:val="000000" w:themeColor="text1"/>
          <w:sz w:val="24"/>
          <w:szCs w:val="24"/>
          <w:lang w:val="sv-SE"/>
        </w:rPr>
        <w:t xml:space="preserve">pada Sig sebesar </w:t>
      </w:r>
      <w:r w:rsidRPr="00DE3FB3">
        <w:rPr>
          <w:rFonts w:ascii="Times New Roman" w:hAnsi="Times New Roman" w:cs="Times New Roman"/>
          <w:color w:val="000000" w:themeColor="text1"/>
          <w:kern w:val="0"/>
          <w:sz w:val="24"/>
          <w:szCs w:val="24"/>
          <w:lang w:val="sv-SE"/>
        </w:rPr>
        <w:t xml:space="preserve">.000 yang lebih kecil </w:t>
      </w:r>
      <w:r>
        <w:rPr>
          <w:rFonts w:ascii="Times New Roman" w:hAnsi="Times New Roman" w:cs="Times New Roman"/>
          <w:color w:val="000000" w:themeColor="text1"/>
          <w:sz w:val="24"/>
          <w:szCs w:val="24"/>
          <w:lang w:val="sv-SE"/>
        </w:rPr>
        <w:t xml:space="preserve">dari pada 0,05. </w:t>
      </w:r>
    </w:p>
    <w:p w14:paraId="7E72D110" w14:textId="77777777" w:rsidR="00BA53C9" w:rsidRDefault="00BA53C9" w:rsidP="00BA53C9">
      <w:pPr>
        <w:spacing w:line="276" w:lineRule="auto"/>
        <w:jc w:val="both"/>
        <w:rPr>
          <w:rFonts w:ascii="Times New Roman" w:hAnsi="Times New Roman" w:cs="Times New Roman"/>
          <w:color w:val="000000" w:themeColor="text1"/>
          <w:sz w:val="24"/>
          <w:szCs w:val="24"/>
          <w:lang w:val="sv-SE"/>
        </w:rPr>
      </w:pPr>
    </w:p>
    <w:p w14:paraId="15CB4A40" w14:textId="77777777" w:rsidR="00BA53C9" w:rsidRDefault="00BA53C9" w:rsidP="00BA53C9">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num="2" w:space="708"/>
          <w:docGrid w:linePitch="360"/>
        </w:sectPr>
      </w:pPr>
    </w:p>
    <w:p w14:paraId="32EC4168" w14:textId="77777777" w:rsidR="00BA53C9" w:rsidRPr="00B54F3B" w:rsidRDefault="00BA53C9" w:rsidP="00BA53C9">
      <w:pPr>
        <w:jc w:val="cente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Tabel 18 </w:t>
      </w:r>
      <w:r w:rsidRPr="00B54F3B">
        <w:rPr>
          <w:rFonts w:ascii="Times New Roman" w:hAnsi="Times New Roman" w:cs="Times New Roman"/>
          <w:color w:val="000000" w:themeColor="text1"/>
          <w:sz w:val="24"/>
          <w:szCs w:val="24"/>
          <w:lang w:val="sv-SE"/>
        </w:rPr>
        <w:t>Uji t</w:t>
      </w:r>
    </w:p>
    <w:tbl>
      <w:tblPr>
        <w:tblStyle w:val="TableGrid"/>
        <w:tblW w:w="0" w:type="auto"/>
        <w:jc w:val="center"/>
        <w:tblLook w:val="04A0" w:firstRow="1" w:lastRow="0" w:firstColumn="1" w:lastColumn="0" w:noHBand="0" w:noVBand="1"/>
      </w:tblPr>
      <w:tblGrid>
        <w:gridCol w:w="1288"/>
        <w:gridCol w:w="1041"/>
        <w:gridCol w:w="1511"/>
        <w:gridCol w:w="1065"/>
        <w:gridCol w:w="1288"/>
      </w:tblGrid>
      <w:tr w:rsidR="00BA53C9" w:rsidRPr="00B54F3B" w14:paraId="146DE5CF" w14:textId="77777777" w:rsidTr="00975BBB">
        <w:trPr>
          <w:jc w:val="center"/>
        </w:trPr>
        <w:tc>
          <w:tcPr>
            <w:tcW w:w="1288" w:type="dxa"/>
            <w:vMerge w:val="restart"/>
            <w:tcBorders>
              <w:left w:val="single" w:sz="4" w:space="0" w:color="auto"/>
              <w:bottom w:val="single" w:sz="4" w:space="0" w:color="auto"/>
              <w:right w:val="single" w:sz="4" w:space="0" w:color="auto"/>
            </w:tcBorders>
          </w:tcPr>
          <w:p w14:paraId="2C96098D"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p w14:paraId="12F926BD"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Model</w:t>
            </w:r>
          </w:p>
        </w:tc>
        <w:tc>
          <w:tcPr>
            <w:tcW w:w="2552" w:type="dxa"/>
            <w:gridSpan w:val="2"/>
            <w:tcBorders>
              <w:left w:val="single" w:sz="4" w:space="0" w:color="auto"/>
              <w:bottom w:val="single" w:sz="4" w:space="0" w:color="auto"/>
              <w:right w:val="single" w:sz="4" w:space="0" w:color="auto"/>
            </w:tcBorders>
          </w:tcPr>
          <w:p w14:paraId="7B4FE331"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Standardized Coefficients</w:t>
            </w:r>
          </w:p>
        </w:tc>
        <w:tc>
          <w:tcPr>
            <w:tcW w:w="1065" w:type="dxa"/>
            <w:vMerge w:val="restart"/>
            <w:tcBorders>
              <w:left w:val="single" w:sz="4" w:space="0" w:color="auto"/>
              <w:bottom w:val="single" w:sz="4" w:space="0" w:color="auto"/>
              <w:right w:val="single" w:sz="4" w:space="0" w:color="auto"/>
            </w:tcBorders>
          </w:tcPr>
          <w:p w14:paraId="42CBDA64"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p w14:paraId="21861774"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t</w:t>
            </w:r>
          </w:p>
        </w:tc>
        <w:tc>
          <w:tcPr>
            <w:tcW w:w="1288" w:type="dxa"/>
            <w:vMerge w:val="restart"/>
            <w:tcBorders>
              <w:left w:val="single" w:sz="4" w:space="0" w:color="auto"/>
              <w:bottom w:val="single" w:sz="4" w:space="0" w:color="auto"/>
              <w:right w:val="single" w:sz="4" w:space="0" w:color="auto"/>
            </w:tcBorders>
          </w:tcPr>
          <w:p w14:paraId="303E90E9"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p w14:paraId="6B4A1754"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Sig</w:t>
            </w:r>
          </w:p>
        </w:tc>
      </w:tr>
      <w:tr w:rsidR="00BA53C9" w:rsidRPr="00B54F3B" w14:paraId="10372E2C" w14:textId="77777777" w:rsidTr="00975BBB">
        <w:trPr>
          <w:jc w:val="center"/>
        </w:trPr>
        <w:tc>
          <w:tcPr>
            <w:tcW w:w="1288" w:type="dxa"/>
            <w:vMerge/>
            <w:tcBorders>
              <w:left w:val="single" w:sz="4" w:space="0" w:color="auto"/>
              <w:bottom w:val="single" w:sz="4" w:space="0" w:color="auto"/>
              <w:right w:val="single" w:sz="4" w:space="0" w:color="auto"/>
            </w:tcBorders>
          </w:tcPr>
          <w:p w14:paraId="5715E614"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tc>
        <w:tc>
          <w:tcPr>
            <w:tcW w:w="2552" w:type="dxa"/>
            <w:gridSpan w:val="2"/>
            <w:tcBorders>
              <w:left w:val="single" w:sz="4" w:space="0" w:color="auto"/>
              <w:bottom w:val="single" w:sz="4" w:space="0" w:color="auto"/>
              <w:right w:val="single" w:sz="4" w:space="0" w:color="auto"/>
            </w:tcBorders>
          </w:tcPr>
          <w:p w14:paraId="7E2869B9"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Beta</w:t>
            </w:r>
          </w:p>
        </w:tc>
        <w:tc>
          <w:tcPr>
            <w:tcW w:w="1065" w:type="dxa"/>
            <w:vMerge/>
            <w:tcBorders>
              <w:left w:val="single" w:sz="4" w:space="0" w:color="auto"/>
              <w:bottom w:val="single" w:sz="4" w:space="0" w:color="auto"/>
              <w:right w:val="single" w:sz="4" w:space="0" w:color="auto"/>
            </w:tcBorders>
          </w:tcPr>
          <w:p w14:paraId="6F6CE3F4"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tc>
        <w:tc>
          <w:tcPr>
            <w:tcW w:w="1288" w:type="dxa"/>
            <w:vMerge/>
            <w:tcBorders>
              <w:left w:val="single" w:sz="4" w:space="0" w:color="auto"/>
              <w:bottom w:val="single" w:sz="4" w:space="0" w:color="auto"/>
              <w:right w:val="single" w:sz="4" w:space="0" w:color="auto"/>
            </w:tcBorders>
          </w:tcPr>
          <w:p w14:paraId="3F71EA52"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tc>
      </w:tr>
      <w:tr w:rsidR="00BA53C9" w:rsidRPr="00B54F3B" w14:paraId="37AB1694" w14:textId="77777777" w:rsidTr="00975BBB">
        <w:trPr>
          <w:jc w:val="center"/>
        </w:trPr>
        <w:tc>
          <w:tcPr>
            <w:tcW w:w="1288" w:type="dxa"/>
            <w:tcBorders>
              <w:top w:val="single" w:sz="4" w:space="0" w:color="auto"/>
              <w:left w:val="single" w:sz="4" w:space="0" w:color="auto"/>
              <w:bottom w:val="single" w:sz="4" w:space="0" w:color="auto"/>
              <w:right w:val="single" w:sz="4" w:space="0" w:color="auto"/>
            </w:tcBorders>
          </w:tcPr>
          <w:p w14:paraId="2FF3146B" w14:textId="77777777" w:rsidR="00BA53C9" w:rsidRPr="00B54F3B" w:rsidRDefault="00BA53C9" w:rsidP="00975BBB">
            <w:pPr>
              <w:spacing w:line="276" w:lineRule="auto"/>
              <w:jc w:val="both"/>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(Constant)</w:t>
            </w:r>
          </w:p>
        </w:tc>
        <w:tc>
          <w:tcPr>
            <w:tcW w:w="1041" w:type="dxa"/>
            <w:tcBorders>
              <w:top w:val="single" w:sz="4" w:space="0" w:color="auto"/>
              <w:left w:val="single" w:sz="4" w:space="0" w:color="auto"/>
              <w:bottom w:val="single" w:sz="4" w:space="0" w:color="auto"/>
              <w:right w:val="single" w:sz="4" w:space="0" w:color="auto"/>
            </w:tcBorders>
          </w:tcPr>
          <w:p w14:paraId="1B631CD2"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tc>
        <w:tc>
          <w:tcPr>
            <w:tcW w:w="1511" w:type="dxa"/>
            <w:tcBorders>
              <w:top w:val="single" w:sz="4" w:space="0" w:color="auto"/>
              <w:left w:val="single" w:sz="4" w:space="0" w:color="auto"/>
              <w:bottom w:val="single" w:sz="4" w:space="0" w:color="auto"/>
              <w:right w:val="single" w:sz="4" w:space="0" w:color="auto"/>
            </w:tcBorders>
          </w:tcPr>
          <w:p w14:paraId="445576DC"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p>
        </w:tc>
        <w:tc>
          <w:tcPr>
            <w:tcW w:w="1065" w:type="dxa"/>
            <w:tcBorders>
              <w:top w:val="single" w:sz="4" w:space="0" w:color="auto"/>
              <w:left w:val="single" w:sz="4" w:space="0" w:color="auto"/>
              <w:bottom w:val="single" w:sz="4" w:space="0" w:color="auto"/>
              <w:right w:val="single" w:sz="4" w:space="0" w:color="auto"/>
            </w:tcBorders>
          </w:tcPr>
          <w:p w14:paraId="1DBDB635"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-.906</w:t>
            </w:r>
          </w:p>
        </w:tc>
        <w:tc>
          <w:tcPr>
            <w:tcW w:w="1288" w:type="dxa"/>
            <w:tcBorders>
              <w:top w:val="single" w:sz="4" w:space="0" w:color="auto"/>
              <w:left w:val="single" w:sz="4" w:space="0" w:color="auto"/>
              <w:bottom w:val="single" w:sz="4" w:space="0" w:color="auto"/>
              <w:right w:val="single" w:sz="4" w:space="0" w:color="auto"/>
            </w:tcBorders>
          </w:tcPr>
          <w:p w14:paraId="1203D265"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.363</w:t>
            </w:r>
          </w:p>
        </w:tc>
      </w:tr>
      <w:tr w:rsidR="00BA53C9" w:rsidRPr="00B54F3B" w14:paraId="2780DCDE" w14:textId="77777777" w:rsidTr="00975BBB">
        <w:trPr>
          <w:jc w:val="center"/>
        </w:trPr>
        <w:tc>
          <w:tcPr>
            <w:tcW w:w="1288" w:type="dxa"/>
            <w:tcBorders>
              <w:top w:val="single" w:sz="4" w:space="0" w:color="auto"/>
              <w:left w:val="single" w:sz="4" w:space="0" w:color="auto"/>
              <w:bottom w:val="single" w:sz="4" w:space="0" w:color="auto"/>
              <w:right w:val="single" w:sz="4" w:space="0" w:color="auto"/>
            </w:tcBorders>
          </w:tcPr>
          <w:p w14:paraId="398DF3D9" w14:textId="77777777" w:rsidR="00BA53C9" w:rsidRPr="00B54F3B" w:rsidRDefault="00BA53C9" w:rsidP="00975BBB">
            <w:pPr>
              <w:spacing w:line="276" w:lineRule="auto"/>
              <w:jc w:val="both"/>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Trust</w:t>
            </w:r>
          </w:p>
        </w:tc>
        <w:tc>
          <w:tcPr>
            <w:tcW w:w="2552" w:type="dxa"/>
            <w:gridSpan w:val="2"/>
            <w:tcBorders>
              <w:top w:val="single" w:sz="4" w:space="0" w:color="auto"/>
              <w:left w:val="single" w:sz="4" w:space="0" w:color="auto"/>
              <w:bottom w:val="single" w:sz="4" w:space="0" w:color="auto"/>
              <w:right w:val="single" w:sz="4" w:space="0" w:color="auto"/>
            </w:tcBorders>
          </w:tcPr>
          <w:p w14:paraId="15D09BA2"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.047</w:t>
            </w:r>
          </w:p>
        </w:tc>
        <w:tc>
          <w:tcPr>
            <w:tcW w:w="1065" w:type="dxa"/>
            <w:tcBorders>
              <w:top w:val="single" w:sz="4" w:space="0" w:color="auto"/>
              <w:left w:val="single" w:sz="4" w:space="0" w:color="auto"/>
              <w:bottom w:val="single" w:sz="4" w:space="0" w:color="auto"/>
              <w:right w:val="single" w:sz="4" w:space="0" w:color="auto"/>
            </w:tcBorders>
          </w:tcPr>
          <w:p w14:paraId="7EEF5A7B"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.519</w:t>
            </w:r>
          </w:p>
        </w:tc>
        <w:tc>
          <w:tcPr>
            <w:tcW w:w="1288" w:type="dxa"/>
            <w:tcBorders>
              <w:top w:val="single" w:sz="4" w:space="0" w:color="auto"/>
              <w:left w:val="single" w:sz="4" w:space="0" w:color="auto"/>
              <w:bottom w:val="single" w:sz="4" w:space="0" w:color="auto"/>
              <w:right w:val="single" w:sz="4" w:space="0" w:color="auto"/>
            </w:tcBorders>
          </w:tcPr>
          <w:p w14:paraId="3F6F2F92"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.605</w:t>
            </w:r>
          </w:p>
        </w:tc>
      </w:tr>
      <w:tr w:rsidR="00BA53C9" w:rsidRPr="00B54F3B" w14:paraId="269E0F98" w14:textId="77777777" w:rsidTr="00975BBB">
        <w:trPr>
          <w:jc w:val="center"/>
        </w:trPr>
        <w:tc>
          <w:tcPr>
            <w:tcW w:w="1288" w:type="dxa"/>
            <w:tcBorders>
              <w:top w:val="single" w:sz="4" w:space="0" w:color="auto"/>
              <w:left w:val="single" w:sz="4" w:space="0" w:color="auto"/>
              <w:bottom w:val="single" w:sz="4" w:space="0" w:color="auto"/>
              <w:right w:val="single" w:sz="4" w:space="0" w:color="auto"/>
            </w:tcBorders>
          </w:tcPr>
          <w:p w14:paraId="15A5E88C" w14:textId="77777777" w:rsidR="00BA53C9" w:rsidRPr="00B54F3B" w:rsidRDefault="00BA53C9" w:rsidP="00975BBB">
            <w:pPr>
              <w:spacing w:line="276" w:lineRule="auto"/>
              <w:jc w:val="both"/>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Safety</w:t>
            </w:r>
          </w:p>
        </w:tc>
        <w:tc>
          <w:tcPr>
            <w:tcW w:w="2552" w:type="dxa"/>
            <w:gridSpan w:val="2"/>
            <w:tcBorders>
              <w:top w:val="single" w:sz="4" w:space="0" w:color="auto"/>
              <w:left w:val="single" w:sz="4" w:space="0" w:color="auto"/>
              <w:bottom w:val="single" w:sz="4" w:space="0" w:color="auto"/>
              <w:right w:val="single" w:sz="4" w:space="0" w:color="auto"/>
            </w:tcBorders>
          </w:tcPr>
          <w:p w14:paraId="18D709AB"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.307</w:t>
            </w:r>
          </w:p>
        </w:tc>
        <w:tc>
          <w:tcPr>
            <w:tcW w:w="1065" w:type="dxa"/>
            <w:tcBorders>
              <w:top w:val="single" w:sz="4" w:space="0" w:color="auto"/>
              <w:left w:val="single" w:sz="4" w:space="0" w:color="auto"/>
              <w:bottom w:val="single" w:sz="4" w:space="0" w:color="auto"/>
              <w:right w:val="single" w:sz="4" w:space="0" w:color="auto"/>
            </w:tcBorders>
          </w:tcPr>
          <w:p w14:paraId="0C9AB18D"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3.231</w:t>
            </w:r>
          </w:p>
        </w:tc>
        <w:tc>
          <w:tcPr>
            <w:tcW w:w="1288" w:type="dxa"/>
            <w:tcBorders>
              <w:top w:val="single" w:sz="4" w:space="0" w:color="auto"/>
              <w:left w:val="single" w:sz="4" w:space="0" w:color="auto"/>
              <w:bottom w:val="single" w:sz="4" w:space="0" w:color="auto"/>
              <w:right w:val="single" w:sz="4" w:space="0" w:color="auto"/>
            </w:tcBorders>
          </w:tcPr>
          <w:p w14:paraId="259A2C31"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.002</w:t>
            </w:r>
          </w:p>
        </w:tc>
      </w:tr>
      <w:tr w:rsidR="00BA53C9" w:rsidRPr="00B54F3B" w14:paraId="089CB839" w14:textId="77777777" w:rsidTr="00975BBB">
        <w:trPr>
          <w:jc w:val="center"/>
        </w:trPr>
        <w:tc>
          <w:tcPr>
            <w:tcW w:w="1288" w:type="dxa"/>
            <w:tcBorders>
              <w:top w:val="single" w:sz="4" w:space="0" w:color="auto"/>
              <w:left w:val="single" w:sz="4" w:space="0" w:color="auto"/>
              <w:bottom w:val="single" w:sz="4" w:space="0" w:color="auto"/>
              <w:right w:val="single" w:sz="4" w:space="0" w:color="auto"/>
            </w:tcBorders>
          </w:tcPr>
          <w:p w14:paraId="18C9121D" w14:textId="77777777" w:rsidR="00BA53C9" w:rsidRPr="00B54F3B" w:rsidRDefault="00BA53C9" w:rsidP="00975BBB">
            <w:pPr>
              <w:spacing w:line="276" w:lineRule="auto"/>
              <w:jc w:val="both"/>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Bridging</w:t>
            </w:r>
          </w:p>
        </w:tc>
        <w:tc>
          <w:tcPr>
            <w:tcW w:w="2552" w:type="dxa"/>
            <w:gridSpan w:val="2"/>
            <w:tcBorders>
              <w:top w:val="single" w:sz="4" w:space="0" w:color="auto"/>
              <w:left w:val="single" w:sz="4" w:space="0" w:color="auto"/>
              <w:bottom w:val="single" w:sz="4" w:space="0" w:color="auto"/>
              <w:right w:val="single" w:sz="4" w:space="0" w:color="auto"/>
            </w:tcBorders>
          </w:tcPr>
          <w:p w14:paraId="74C8987B"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.039</w:t>
            </w:r>
          </w:p>
        </w:tc>
        <w:tc>
          <w:tcPr>
            <w:tcW w:w="1065" w:type="dxa"/>
            <w:tcBorders>
              <w:top w:val="single" w:sz="4" w:space="0" w:color="auto"/>
              <w:left w:val="single" w:sz="4" w:space="0" w:color="auto"/>
              <w:bottom w:val="single" w:sz="4" w:space="0" w:color="auto"/>
              <w:right w:val="single" w:sz="4" w:space="0" w:color="auto"/>
            </w:tcBorders>
          </w:tcPr>
          <w:p w14:paraId="4E8E9E7E"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.423</w:t>
            </w:r>
          </w:p>
        </w:tc>
        <w:tc>
          <w:tcPr>
            <w:tcW w:w="1288" w:type="dxa"/>
            <w:tcBorders>
              <w:top w:val="single" w:sz="4" w:space="0" w:color="auto"/>
              <w:left w:val="single" w:sz="4" w:space="0" w:color="auto"/>
              <w:bottom w:val="single" w:sz="4" w:space="0" w:color="auto"/>
              <w:right w:val="single" w:sz="4" w:space="0" w:color="auto"/>
            </w:tcBorders>
          </w:tcPr>
          <w:p w14:paraId="506332B2"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.673</w:t>
            </w:r>
          </w:p>
        </w:tc>
      </w:tr>
      <w:tr w:rsidR="00BA53C9" w:rsidRPr="00B54F3B" w14:paraId="41DD03CB" w14:textId="77777777" w:rsidTr="00975BBB">
        <w:trPr>
          <w:jc w:val="center"/>
        </w:trPr>
        <w:tc>
          <w:tcPr>
            <w:tcW w:w="1288" w:type="dxa"/>
            <w:tcBorders>
              <w:top w:val="single" w:sz="4" w:space="0" w:color="auto"/>
              <w:left w:val="single" w:sz="4" w:space="0" w:color="auto"/>
              <w:bottom w:val="single" w:sz="4" w:space="0" w:color="auto"/>
              <w:right w:val="single" w:sz="4" w:space="0" w:color="auto"/>
            </w:tcBorders>
          </w:tcPr>
          <w:p w14:paraId="7F542936" w14:textId="77777777" w:rsidR="00BA53C9" w:rsidRPr="00B54F3B" w:rsidRDefault="00BA53C9" w:rsidP="00975BBB">
            <w:pPr>
              <w:spacing w:line="276" w:lineRule="auto"/>
              <w:jc w:val="both"/>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Bonding</w:t>
            </w:r>
          </w:p>
        </w:tc>
        <w:tc>
          <w:tcPr>
            <w:tcW w:w="2552" w:type="dxa"/>
            <w:gridSpan w:val="2"/>
            <w:tcBorders>
              <w:top w:val="single" w:sz="4" w:space="0" w:color="auto"/>
              <w:left w:val="single" w:sz="4" w:space="0" w:color="auto"/>
              <w:bottom w:val="single" w:sz="4" w:space="0" w:color="auto"/>
              <w:right w:val="single" w:sz="4" w:space="0" w:color="auto"/>
            </w:tcBorders>
          </w:tcPr>
          <w:p w14:paraId="5ABDF9E5"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.510</w:t>
            </w:r>
          </w:p>
        </w:tc>
        <w:tc>
          <w:tcPr>
            <w:tcW w:w="1065" w:type="dxa"/>
            <w:tcBorders>
              <w:top w:val="single" w:sz="4" w:space="0" w:color="auto"/>
              <w:left w:val="single" w:sz="4" w:space="0" w:color="auto"/>
              <w:bottom w:val="single" w:sz="4" w:space="0" w:color="auto"/>
              <w:right w:val="single" w:sz="4" w:space="0" w:color="auto"/>
            </w:tcBorders>
          </w:tcPr>
          <w:p w14:paraId="4528BB01"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7.062</w:t>
            </w:r>
          </w:p>
        </w:tc>
        <w:tc>
          <w:tcPr>
            <w:tcW w:w="1288" w:type="dxa"/>
            <w:tcBorders>
              <w:top w:val="single" w:sz="4" w:space="0" w:color="auto"/>
              <w:left w:val="single" w:sz="4" w:space="0" w:color="auto"/>
              <w:bottom w:val="single" w:sz="4" w:space="0" w:color="auto"/>
              <w:right w:val="single" w:sz="4" w:space="0" w:color="auto"/>
            </w:tcBorders>
          </w:tcPr>
          <w:p w14:paraId="469AF605" w14:textId="77777777" w:rsidR="00BA53C9" w:rsidRPr="00B54F3B" w:rsidRDefault="00BA53C9" w:rsidP="00975BBB">
            <w:pPr>
              <w:spacing w:line="276" w:lineRule="auto"/>
              <w:jc w:val="center"/>
              <w:rPr>
                <w:rFonts w:ascii="Times New Roman" w:hAnsi="Times New Roman" w:cs="Times New Roman"/>
                <w:color w:val="000000" w:themeColor="text1"/>
                <w:sz w:val="24"/>
                <w:szCs w:val="24"/>
              </w:rPr>
            </w:pPr>
            <w:r w:rsidRPr="00B54F3B">
              <w:rPr>
                <w:rFonts w:ascii="Times New Roman" w:hAnsi="Times New Roman" w:cs="Times New Roman"/>
                <w:color w:val="000000" w:themeColor="text1"/>
                <w:sz w:val="24"/>
                <w:szCs w:val="24"/>
              </w:rPr>
              <w:t>.000</w:t>
            </w:r>
          </w:p>
        </w:tc>
      </w:tr>
    </w:tbl>
    <w:p w14:paraId="56E764C0" w14:textId="77777777" w:rsidR="00BA53C9" w:rsidRDefault="00BA53C9" w:rsidP="00BA53C9">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06110A12" w14:textId="77777777" w:rsidR="00BA53C9" w:rsidRDefault="00BA53C9" w:rsidP="00BA53C9">
      <w:pPr>
        <w:spacing w:line="276" w:lineRule="auto"/>
        <w:ind w:firstLine="720"/>
        <w:jc w:val="both"/>
        <w:rPr>
          <w:rFonts w:ascii="Times New Roman" w:hAnsi="Times New Roman" w:cs="Times New Roman"/>
          <w:color w:val="000000" w:themeColor="text1"/>
          <w:sz w:val="24"/>
          <w:szCs w:val="24"/>
          <w:lang w:val="sv-SE"/>
        </w:rPr>
      </w:pPr>
      <w:r w:rsidRPr="00B54F3B">
        <w:rPr>
          <w:rFonts w:ascii="Times New Roman" w:hAnsi="Times New Roman" w:cs="Times New Roman"/>
          <w:color w:val="000000" w:themeColor="text1"/>
          <w:sz w:val="24"/>
          <w:szCs w:val="24"/>
          <w:lang w:val="sv-SE"/>
        </w:rPr>
        <w:t xml:space="preserve">Dari tabel di atas di dapat bahwa, variabel yang signifikan terhadap penggunaan dompet </w:t>
      </w:r>
      <w:r w:rsidRPr="00021DAA">
        <w:rPr>
          <w:rFonts w:ascii="Times New Roman" w:hAnsi="Times New Roman" w:cs="Times New Roman"/>
          <w:i/>
          <w:color w:val="000000" w:themeColor="text1"/>
          <w:sz w:val="24"/>
          <w:szCs w:val="24"/>
          <w:lang w:val="sv-SE"/>
        </w:rPr>
        <w:t>digital</w:t>
      </w:r>
      <w:r w:rsidRPr="00B54F3B">
        <w:rPr>
          <w:rFonts w:ascii="Times New Roman" w:hAnsi="Times New Roman" w:cs="Times New Roman"/>
          <w:color w:val="000000" w:themeColor="text1"/>
          <w:sz w:val="24"/>
          <w:szCs w:val="24"/>
          <w:lang w:val="sv-SE"/>
        </w:rPr>
        <w:t xml:space="preserve"> adalah </w:t>
      </w:r>
      <w:r w:rsidRPr="00B54F3B">
        <w:rPr>
          <w:rFonts w:ascii="Times New Roman" w:hAnsi="Times New Roman" w:cs="Times New Roman"/>
          <w:i/>
          <w:iCs/>
          <w:color w:val="000000" w:themeColor="text1"/>
          <w:sz w:val="24"/>
          <w:szCs w:val="24"/>
          <w:lang w:val="sv-SE"/>
        </w:rPr>
        <w:t>safety</w:t>
      </w:r>
      <w:r w:rsidRPr="00B54F3B">
        <w:rPr>
          <w:rFonts w:ascii="Times New Roman" w:hAnsi="Times New Roman" w:cs="Times New Roman"/>
          <w:color w:val="000000" w:themeColor="text1"/>
          <w:sz w:val="24"/>
          <w:szCs w:val="24"/>
          <w:lang w:val="sv-SE"/>
        </w:rPr>
        <w:t xml:space="preserve"> (rasa aman) dengan tingkat sinifikansi </w:t>
      </w:r>
      <w:r w:rsidRPr="00B54F3B">
        <w:rPr>
          <w:rFonts w:ascii="Times New Roman" w:hAnsi="Times New Roman" w:cs="Times New Roman"/>
          <w:color w:val="000000" w:themeColor="text1"/>
          <w:sz w:val="24"/>
          <w:szCs w:val="24"/>
          <w:lang w:val="sv-SE"/>
        </w:rPr>
        <w:t xml:space="preserve">sebesar 0.002 &lt;0.05 dan variabel </w:t>
      </w:r>
      <w:r w:rsidRPr="00B54F3B">
        <w:rPr>
          <w:rFonts w:ascii="Times New Roman" w:hAnsi="Times New Roman" w:cs="Times New Roman"/>
          <w:i/>
          <w:iCs/>
          <w:color w:val="000000" w:themeColor="text1"/>
          <w:sz w:val="24"/>
          <w:szCs w:val="24"/>
          <w:lang w:val="sv-SE"/>
        </w:rPr>
        <w:t>bonding</w:t>
      </w:r>
      <w:r w:rsidRPr="00B54F3B">
        <w:rPr>
          <w:rFonts w:ascii="Times New Roman" w:hAnsi="Times New Roman" w:cs="Times New Roman"/>
          <w:color w:val="000000" w:themeColor="text1"/>
          <w:sz w:val="24"/>
          <w:szCs w:val="24"/>
          <w:lang w:val="sv-SE"/>
        </w:rPr>
        <w:t xml:space="preserve"> (rasa terikat) sebesar 0.00 &lt; </w:t>
      </w:r>
      <w:r>
        <w:rPr>
          <w:rFonts w:ascii="Times New Roman" w:hAnsi="Times New Roman" w:cs="Times New Roman"/>
          <w:color w:val="000000" w:themeColor="text1"/>
          <w:sz w:val="24"/>
          <w:szCs w:val="24"/>
          <w:lang w:val="sv-SE"/>
        </w:rPr>
        <w:t xml:space="preserve">0.05. Hal ini karena, UMKM telah memiliki rasa aman pada Dompet Digital. Selain itu, UMKM </w:t>
      </w:r>
      <w:r>
        <w:rPr>
          <w:rFonts w:ascii="Times New Roman" w:hAnsi="Times New Roman" w:cs="Times New Roman"/>
          <w:color w:val="000000" w:themeColor="text1"/>
          <w:sz w:val="24"/>
          <w:szCs w:val="24"/>
          <w:lang w:val="sv-SE"/>
        </w:rPr>
        <w:lastRenderedPageBreak/>
        <w:t xml:space="preserve">juga merasa lebih memiliki keterikatan dengan adanya Dompet Digital, karena akan mempermudah di dalam berbagai macam metode pembayaran. </w:t>
      </w:r>
    </w:p>
    <w:p w14:paraId="082760A3" w14:textId="34950C51" w:rsidR="00BA53C9" w:rsidRDefault="00BA53C9" w:rsidP="00BA53C9">
      <w:pPr>
        <w:spacing w:line="276" w:lineRule="auto"/>
        <w:ind w:firstLine="720"/>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num="2" w:space="708"/>
          <w:docGrid w:linePitch="360"/>
        </w:sectPr>
      </w:pPr>
      <w:r w:rsidRPr="00B54F3B">
        <w:rPr>
          <w:rFonts w:ascii="Times New Roman" w:hAnsi="Times New Roman" w:cs="Times New Roman"/>
          <w:color w:val="000000" w:themeColor="text1"/>
          <w:sz w:val="24"/>
          <w:szCs w:val="24"/>
          <w:lang w:val="sv-SE"/>
        </w:rPr>
        <w:t xml:space="preserve">Sedangkan variabel yang tidak signifikan adalah </w:t>
      </w:r>
      <w:r w:rsidRPr="00B54F3B">
        <w:rPr>
          <w:rFonts w:ascii="Times New Roman" w:hAnsi="Times New Roman" w:cs="Times New Roman"/>
          <w:i/>
          <w:color w:val="000000" w:themeColor="text1"/>
          <w:sz w:val="24"/>
          <w:szCs w:val="24"/>
          <w:lang w:val="sv-SE"/>
        </w:rPr>
        <w:t>Trust</w:t>
      </w:r>
      <w:r w:rsidRPr="00B54F3B">
        <w:rPr>
          <w:rFonts w:ascii="Times New Roman" w:hAnsi="Times New Roman" w:cs="Times New Roman"/>
          <w:color w:val="000000" w:themeColor="text1"/>
          <w:sz w:val="24"/>
          <w:szCs w:val="24"/>
          <w:lang w:val="sv-SE"/>
        </w:rPr>
        <w:t xml:space="preserve"> (rasa percaya) yang membuahkan hasil dari regresi sebesar </w:t>
      </w:r>
      <w:r w:rsidRPr="00B54F3B">
        <w:rPr>
          <w:rFonts w:ascii="Times New Roman" w:hAnsi="Times New Roman" w:cs="Times New Roman"/>
          <w:color w:val="000000" w:themeColor="text1"/>
          <w:sz w:val="24"/>
          <w:szCs w:val="24"/>
          <w:lang w:val="sv-SE"/>
        </w:rPr>
        <w:t xml:space="preserve">0.605&gt; 0.05 dan variabel </w:t>
      </w:r>
      <w:r w:rsidRPr="00B54F3B">
        <w:rPr>
          <w:rFonts w:ascii="Times New Roman" w:hAnsi="Times New Roman" w:cs="Times New Roman"/>
          <w:i/>
          <w:color w:val="000000" w:themeColor="text1"/>
          <w:sz w:val="24"/>
          <w:szCs w:val="24"/>
          <w:lang w:val="sv-SE"/>
        </w:rPr>
        <w:t xml:space="preserve">Briding </w:t>
      </w:r>
      <w:r w:rsidRPr="00B54F3B">
        <w:rPr>
          <w:rFonts w:ascii="Times New Roman" w:hAnsi="Times New Roman" w:cs="Times New Roman"/>
          <w:color w:val="000000" w:themeColor="text1"/>
          <w:sz w:val="24"/>
          <w:szCs w:val="24"/>
          <w:lang w:val="sv-SE"/>
        </w:rPr>
        <w:t xml:space="preserve">(penyambung) sebesar 0.673 &gt; </w:t>
      </w:r>
      <w:r>
        <w:rPr>
          <w:rFonts w:ascii="Times New Roman" w:hAnsi="Times New Roman" w:cs="Times New Roman"/>
          <w:color w:val="000000" w:themeColor="text1"/>
          <w:sz w:val="24"/>
          <w:szCs w:val="24"/>
          <w:lang w:val="sv-SE"/>
        </w:rPr>
        <w:t xml:space="preserve">0.05. Disini, variabel </w:t>
      </w:r>
      <w:r w:rsidRPr="009058B5">
        <w:rPr>
          <w:rFonts w:ascii="Times New Roman" w:hAnsi="Times New Roman" w:cs="Times New Roman"/>
          <w:i/>
          <w:color w:val="000000" w:themeColor="text1"/>
          <w:sz w:val="24"/>
          <w:szCs w:val="24"/>
          <w:lang w:val="sv-SE"/>
        </w:rPr>
        <w:t>trust</w:t>
      </w:r>
      <w:r>
        <w:rPr>
          <w:rFonts w:ascii="Times New Roman" w:hAnsi="Times New Roman" w:cs="Times New Roman"/>
          <w:color w:val="000000" w:themeColor="text1"/>
          <w:sz w:val="24"/>
          <w:szCs w:val="24"/>
          <w:lang w:val="sv-SE"/>
        </w:rPr>
        <w:t xml:space="preserve"> dan </w:t>
      </w:r>
      <w:r w:rsidRPr="009058B5">
        <w:rPr>
          <w:rFonts w:ascii="Times New Roman" w:hAnsi="Times New Roman" w:cs="Times New Roman"/>
          <w:i/>
          <w:color w:val="000000" w:themeColor="text1"/>
          <w:sz w:val="24"/>
          <w:szCs w:val="24"/>
          <w:lang w:val="sv-SE"/>
        </w:rPr>
        <w:t>bridging</w:t>
      </w:r>
      <w:r>
        <w:rPr>
          <w:rFonts w:ascii="Times New Roman" w:hAnsi="Times New Roman" w:cs="Times New Roman"/>
          <w:color w:val="000000" w:themeColor="text1"/>
          <w:sz w:val="24"/>
          <w:szCs w:val="24"/>
          <w:lang w:val="sv-SE"/>
        </w:rPr>
        <w:t xml:space="preserve"> tetap berhasil positif, namun tidak signifikan. Hal ini dimungkinkan bahwa variabel </w:t>
      </w:r>
      <w:r w:rsidRPr="009058B5">
        <w:rPr>
          <w:rFonts w:ascii="Times New Roman" w:hAnsi="Times New Roman" w:cs="Times New Roman"/>
          <w:i/>
          <w:color w:val="000000" w:themeColor="text1"/>
          <w:sz w:val="24"/>
          <w:szCs w:val="24"/>
          <w:lang w:val="sv-SE"/>
        </w:rPr>
        <w:t>trust</w:t>
      </w:r>
      <w:r>
        <w:rPr>
          <w:rFonts w:ascii="Times New Roman" w:hAnsi="Times New Roman" w:cs="Times New Roman"/>
          <w:color w:val="000000" w:themeColor="text1"/>
          <w:sz w:val="24"/>
          <w:szCs w:val="24"/>
          <w:lang w:val="sv-SE"/>
        </w:rPr>
        <w:t xml:space="preserve"> dan </w:t>
      </w:r>
      <w:r w:rsidRPr="009058B5">
        <w:rPr>
          <w:rFonts w:ascii="Times New Roman" w:hAnsi="Times New Roman" w:cs="Times New Roman"/>
          <w:i/>
          <w:color w:val="000000" w:themeColor="text1"/>
          <w:sz w:val="24"/>
          <w:szCs w:val="24"/>
          <w:lang w:val="sv-SE"/>
        </w:rPr>
        <w:t>bridging</w:t>
      </w:r>
      <w:r>
        <w:rPr>
          <w:rFonts w:ascii="Times New Roman" w:hAnsi="Times New Roman" w:cs="Times New Roman"/>
          <w:color w:val="000000" w:themeColor="text1"/>
          <w:sz w:val="24"/>
          <w:szCs w:val="24"/>
          <w:lang w:val="sv-SE"/>
        </w:rPr>
        <w:t xml:space="preserve"> kurang diperhatikan oleh UMKM didalam penggunaan Dompet Digital.</w:t>
      </w:r>
    </w:p>
    <w:p w14:paraId="2729B055" w14:textId="77777777" w:rsidR="00BA53C9" w:rsidRPr="00116678" w:rsidRDefault="00BA53C9" w:rsidP="00BA53C9">
      <w:pPr>
        <w:spacing w:line="276" w:lineRule="auto"/>
        <w:jc w:val="both"/>
        <w:rPr>
          <w:rFonts w:ascii="Times New Roman" w:hAnsi="Times New Roman" w:cs="Times New Roman"/>
          <w:color w:val="000000" w:themeColor="text1"/>
          <w:sz w:val="24"/>
          <w:szCs w:val="24"/>
          <w:lang w:val="sv-SE"/>
        </w:rPr>
      </w:pPr>
      <w:bookmarkStart w:id="6" w:name="_Hlk159407946"/>
      <w:r w:rsidRPr="00B54F3B">
        <w:rPr>
          <w:rFonts w:ascii="Times New Roman" w:hAnsi="Times New Roman" w:cs="Times New Roman"/>
          <w:b/>
          <w:color w:val="000000" w:themeColor="text1"/>
          <w:sz w:val="24"/>
          <w:szCs w:val="24"/>
          <w:lang w:val="sv-SE"/>
        </w:rPr>
        <w:t>Uji t</w:t>
      </w:r>
      <w:r>
        <w:rPr>
          <w:rFonts w:ascii="Times New Roman" w:hAnsi="Times New Roman" w:cs="Times New Roman"/>
          <w:b/>
          <w:color w:val="000000" w:themeColor="text1"/>
          <w:sz w:val="24"/>
          <w:szCs w:val="24"/>
          <w:lang w:val="sv-SE"/>
        </w:rPr>
        <w:t xml:space="preserve"> MOD 1</w:t>
      </w:r>
    </w:p>
    <w:tbl>
      <w:tblPr>
        <w:tblW w:w="9762" w:type="dxa"/>
        <w:tblInd w:w="-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9"/>
        <w:gridCol w:w="1323"/>
        <w:gridCol w:w="1250"/>
        <w:gridCol w:w="1251"/>
        <w:gridCol w:w="1380"/>
        <w:gridCol w:w="934"/>
        <w:gridCol w:w="934"/>
        <w:gridCol w:w="1050"/>
        <w:gridCol w:w="951"/>
      </w:tblGrid>
      <w:tr w:rsidR="00BA53C9" w:rsidRPr="00B54F3B" w14:paraId="02578C09" w14:textId="77777777" w:rsidTr="00975BBB">
        <w:trPr>
          <w:cantSplit/>
          <w:trHeight w:val="583"/>
        </w:trPr>
        <w:tc>
          <w:tcPr>
            <w:tcW w:w="9762" w:type="dxa"/>
            <w:gridSpan w:val="9"/>
            <w:tcBorders>
              <w:top w:val="nil"/>
              <w:left w:val="nil"/>
              <w:bottom w:val="nil"/>
              <w:right w:val="nil"/>
            </w:tcBorders>
            <w:shd w:val="clear" w:color="auto" w:fill="FFFFFF"/>
          </w:tcPr>
          <w:p w14:paraId="055E66BA"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b/>
                <w:bCs/>
                <w:color w:val="000000" w:themeColor="text1"/>
                <w:kern w:val="0"/>
                <w:sz w:val="28"/>
                <w:szCs w:val="24"/>
                <w:vertAlign w:val="superscript"/>
              </w:rPr>
            </w:pPr>
            <w:r>
              <w:rPr>
                <w:rFonts w:ascii="Times New Roman" w:hAnsi="Times New Roman" w:cs="Times New Roman"/>
                <w:b/>
                <w:bCs/>
                <w:color w:val="000000" w:themeColor="text1"/>
                <w:kern w:val="0"/>
                <w:sz w:val="28"/>
                <w:szCs w:val="24"/>
              </w:rPr>
              <w:t xml:space="preserve">Tabel 19 </w:t>
            </w:r>
            <w:r w:rsidRPr="00B54F3B">
              <w:rPr>
                <w:rFonts w:ascii="Times New Roman" w:hAnsi="Times New Roman" w:cs="Times New Roman"/>
                <w:b/>
                <w:bCs/>
                <w:color w:val="000000" w:themeColor="text1"/>
                <w:kern w:val="0"/>
                <w:sz w:val="28"/>
                <w:szCs w:val="24"/>
              </w:rPr>
              <w:t>Coefficients</w:t>
            </w:r>
            <w:r w:rsidRPr="00B54F3B">
              <w:rPr>
                <w:rFonts w:ascii="Times New Roman" w:hAnsi="Times New Roman" w:cs="Times New Roman"/>
                <w:b/>
                <w:bCs/>
                <w:color w:val="000000" w:themeColor="text1"/>
                <w:kern w:val="0"/>
                <w:sz w:val="28"/>
                <w:szCs w:val="24"/>
                <w:vertAlign w:val="superscript"/>
              </w:rPr>
              <w:t>a</w:t>
            </w:r>
          </w:p>
          <w:p w14:paraId="1197A9BE"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p>
        </w:tc>
      </w:tr>
      <w:tr w:rsidR="00BA53C9" w:rsidRPr="00B54F3B" w14:paraId="665CBB5F" w14:textId="77777777" w:rsidTr="00975BBB">
        <w:trPr>
          <w:cantSplit/>
          <w:trHeight w:val="583"/>
        </w:trPr>
        <w:tc>
          <w:tcPr>
            <w:tcW w:w="2012" w:type="dxa"/>
            <w:gridSpan w:val="2"/>
            <w:vMerge w:val="restart"/>
            <w:tcBorders>
              <w:top w:val="single" w:sz="16" w:space="0" w:color="000000"/>
              <w:left w:val="single" w:sz="16" w:space="0" w:color="000000"/>
              <w:bottom w:val="nil"/>
              <w:right w:val="nil"/>
            </w:tcBorders>
            <w:shd w:val="clear" w:color="auto" w:fill="FFFFFF"/>
          </w:tcPr>
          <w:p w14:paraId="73A3D69C"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bookmarkStart w:id="7" w:name="_Hlk157699373"/>
            <w:r w:rsidRPr="00B54F3B">
              <w:rPr>
                <w:rFonts w:ascii="Times New Roman" w:hAnsi="Times New Roman" w:cs="Times New Roman"/>
                <w:color w:val="000000" w:themeColor="text1"/>
                <w:kern w:val="0"/>
                <w:sz w:val="24"/>
                <w:szCs w:val="24"/>
              </w:rPr>
              <w:t>Model</w:t>
            </w:r>
          </w:p>
        </w:tc>
        <w:tc>
          <w:tcPr>
            <w:tcW w:w="2501" w:type="dxa"/>
            <w:gridSpan w:val="2"/>
            <w:tcBorders>
              <w:top w:val="single" w:sz="16" w:space="0" w:color="000000"/>
              <w:left w:val="single" w:sz="16" w:space="0" w:color="000000"/>
            </w:tcBorders>
            <w:shd w:val="clear" w:color="auto" w:fill="FFFFFF"/>
          </w:tcPr>
          <w:p w14:paraId="6F6D185B"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Unstandardized Coefficients</w:t>
            </w:r>
          </w:p>
        </w:tc>
        <w:tc>
          <w:tcPr>
            <w:tcW w:w="1380" w:type="dxa"/>
            <w:tcBorders>
              <w:top w:val="single" w:sz="16" w:space="0" w:color="000000"/>
            </w:tcBorders>
            <w:shd w:val="clear" w:color="auto" w:fill="FFFFFF"/>
          </w:tcPr>
          <w:p w14:paraId="474C4B60"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Standardized Coefficients</w:t>
            </w:r>
          </w:p>
        </w:tc>
        <w:tc>
          <w:tcPr>
            <w:tcW w:w="934" w:type="dxa"/>
            <w:vMerge w:val="restart"/>
            <w:tcBorders>
              <w:top w:val="single" w:sz="16" w:space="0" w:color="000000"/>
            </w:tcBorders>
            <w:shd w:val="clear" w:color="auto" w:fill="FFFFFF"/>
          </w:tcPr>
          <w:p w14:paraId="54F48681"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w:t>
            </w:r>
          </w:p>
        </w:tc>
        <w:tc>
          <w:tcPr>
            <w:tcW w:w="934" w:type="dxa"/>
            <w:vMerge w:val="restart"/>
            <w:tcBorders>
              <w:top w:val="single" w:sz="16" w:space="0" w:color="000000"/>
            </w:tcBorders>
            <w:shd w:val="clear" w:color="auto" w:fill="FFFFFF"/>
          </w:tcPr>
          <w:p w14:paraId="43D8DA88"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Sig.</w:t>
            </w:r>
          </w:p>
        </w:tc>
        <w:tc>
          <w:tcPr>
            <w:tcW w:w="2001" w:type="dxa"/>
            <w:gridSpan w:val="2"/>
            <w:tcBorders>
              <w:top w:val="single" w:sz="16" w:space="0" w:color="000000"/>
            </w:tcBorders>
            <w:shd w:val="clear" w:color="auto" w:fill="FFFFFF"/>
          </w:tcPr>
          <w:p w14:paraId="71445ACF"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Collinearity Statistics</w:t>
            </w:r>
          </w:p>
        </w:tc>
      </w:tr>
      <w:tr w:rsidR="00BA53C9" w:rsidRPr="00B54F3B" w14:paraId="00775F2B" w14:textId="77777777" w:rsidTr="00975BBB">
        <w:trPr>
          <w:cantSplit/>
          <w:trHeight w:val="333"/>
        </w:trPr>
        <w:tc>
          <w:tcPr>
            <w:tcW w:w="2012" w:type="dxa"/>
            <w:gridSpan w:val="2"/>
            <w:vMerge/>
            <w:tcBorders>
              <w:top w:val="single" w:sz="16" w:space="0" w:color="000000"/>
              <w:left w:val="single" w:sz="16" w:space="0" w:color="000000"/>
              <w:bottom w:val="nil"/>
              <w:right w:val="nil"/>
            </w:tcBorders>
            <w:shd w:val="clear" w:color="auto" w:fill="FFFFFF"/>
          </w:tcPr>
          <w:p w14:paraId="0E8D153D"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250" w:type="dxa"/>
            <w:tcBorders>
              <w:left w:val="single" w:sz="16" w:space="0" w:color="000000"/>
              <w:bottom w:val="single" w:sz="16" w:space="0" w:color="000000"/>
            </w:tcBorders>
            <w:shd w:val="clear" w:color="auto" w:fill="FFFFFF"/>
          </w:tcPr>
          <w:p w14:paraId="557483F3"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w:t>
            </w:r>
          </w:p>
        </w:tc>
        <w:tc>
          <w:tcPr>
            <w:tcW w:w="1251" w:type="dxa"/>
            <w:tcBorders>
              <w:bottom w:val="single" w:sz="16" w:space="0" w:color="000000"/>
            </w:tcBorders>
            <w:shd w:val="clear" w:color="auto" w:fill="FFFFFF"/>
          </w:tcPr>
          <w:p w14:paraId="71F6E35B"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Std. Error</w:t>
            </w:r>
          </w:p>
        </w:tc>
        <w:tc>
          <w:tcPr>
            <w:tcW w:w="1380" w:type="dxa"/>
            <w:tcBorders>
              <w:bottom w:val="single" w:sz="16" w:space="0" w:color="000000"/>
            </w:tcBorders>
            <w:shd w:val="clear" w:color="auto" w:fill="FFFFFF"/>
          </w:tcPr>
          <w:p w14:paraId="277D1159"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Beta</w:t>
            </w:r>
          </w:p>
        </w:tc>
        <w:tc>
          <w:tcPr>
            <w:tcW w:w="934" w:type="dxa"/>
            <w:vMerge/>
            <w:tcBorders>
              <w:top w:val="single" w:sz="16" w:space="0" w:color="000000"/>
            </w:tcBorders>
            <w:shd w:val="clear" w:color="auto" w:fill="FFFFFF"/>
          </w:tcPr>
          <w:p w14:paraId="040F3D68"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934" w:type="dxa"/>
            <w:vMerge/>
            <w:tcBorders>
              <w:top w:val="single" w:sz="16" w:space="0" w:color="000000"/>
            </w:tcBorders>
            <w:shd w:val="clear" w:color="auto" w:fill="FFFFFF"/>
          </w:tcPr>
          <w:p w14:paraId="57B3697D"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050" w:type="dxa"/>
            <w:tcBorders>
              <w:bottom w:val="single" w:sz="16" w:space="0" w:color="000000"/>
            </w:tcBorders>
            <w:shd w:val="clear" w:color="auto" w:fill="FFFFFF"/>
          </w:tcPr>
          <w:p w14:paraId="18E2CEC8"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Tolerance</w:t>
            </w:r>
          </w:p>
        </w:tc>
        <w:tc>
          <w:tcPr>
            <w:tcW w:w="951" w:type="dxa"/>
            <w:tcBorders>
              <w:bottom w:val="single" w:sz="16" w:space="0" w:color="000000"/>
              <w:right w:val="single" w:sz="16" w:space="0" w:color="000000"/>
            </w:tcBorders>
            <w:shd w:val="clear" w:color="auto" w:fill="FFFFFF"/>
          </w:tcPr>
          <w:p w14:paraId="5023977C"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VIF</w:t>
            </w:r>
          </w:p>
        </w:tc>
      </w:tr>
      <w:tr w:rsidR="00BA53C9" w:rsidRPr="00B54F3B" w14:paraId="4A35ECA8" w14:textId="77777777" w:rsidTr="00975BBB">
        <w:trPr>
          <w:cantSplit/>
          <w:trHeight w:val="291"/>
        </w:trPr>
        <w:tc>
          <w:tcPr>
            <w:tcW w:w="689" w:type="dxa"/>
            <w:vMerge w:val="restart"/>
            <w:tcBorders>
              <w:top w:val="single" w:sz="16" w:space="0" w:color="000000"/>
              <w:left w:val="single" w:sz="16" w:space="0" w:color="000000"/>
              <w:bottom w:val="single" w:sz="16" w:space="0" w:color="000000"/>
              <w:right w:val="nil"/>
            </w:tcBorders>
            <w:shd w:val="clear" w:color="auto" w:fill="FFFFFF"/>
            <w:vAlign w:val="center"/>
          </w:tcPr>
          <w:p w14:paraId="7E8AB668"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w:t>
            </w:r>
          </w:p>
        </w:tc>
        <w:tc>
          <w:tcPr>
            <w:tcW w:w="1323" w:type="dxa"/>
            <w:tcBorders>
              <w:top w:val="single" w:sz="16" w:space="0" w:color="000000"/>
              <w:left w:val="nil"/>
              <w:bottom w:val="nil"/>
              <w:right w:val="single" w:sz="16" w:space="0" w:color="000000"/>
            </w:tcBorders>
            <w:shd w:val="clear" w:color="auto" w:fill="FFFFFF"/>
            <w:vAlign w:val="center"/>
          </w:tcPr>
          <w:p w14:paraId="2A84A00E"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(Constant)</w:t>
            </w:r>
          </w:p>
        </w:tc>
        <w:tc>
          <w:tcPr>
            <w:tcW w:w="1250" w:type="dxa"/>
            <w:tcBorders>
              <w:top w:val="single" w:sz="16" w:space="0" w:color="000000"/>
              <w:left w:val="single" w:sz="16" w:space="0" w:color="000000"/>
              <w:bottom w:val="nil"/>
            </w:tcBorders>
            <w:shd w:val="clear" w:color="auto" w:fill="FFFFFF"/>
          </w:tcPr>
          <w:p w14:paraId="3CFD0A3C"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1.201</w:t>
            </w:r>
          </w:p>
        </w:tc>
        <w:tc>
          <w:tcPr>
            <w:tcW w:w="1251" w:type="dxa"/>
            <w:tcBorders>
              <w:top w:val="single" w:sz="16" w:space="0" w:color="000000"/>
              <w:bottom w:val="nil"/>
            </w:tcBorders>
            <w:shd w:val="clear" w:color="auto" w:fill="FFFFFF"/>
          </w:tcPr>
          <w:p w14:paraId="527E6EC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1.840</w:t>
            </w:r>
          </w:p>
        </w:tc>
        <w:tc>
          <w:tcPr>
            <w:tcW w:w="1380" w:type="dxa"/>
            <w:tcBorders>
              <w:top w:val="single" w:sz="16" w:space="0" w:color="000000"/>
              <w:bottom w:val="nil"/>
            </w:tcBorders>
            <w:shd w:val="clear" w:color="auto" w:fill="FFFFFF"/>
          </w:tcPr>
          <w:p w14:paraId="576C66A3"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934" w:type="dxa"/>
            <w:tcBorders>
              <w:top w:val="single" w:sz="16" w:space="0" w:color="000000"/>
              <w:bottom w:val="nil"/>
            </w:tcBorders>
            <w:shd w:val="clear" w:color="auto" w:fill="FFFFFF"/>
          </w:tcPr>
          <w:p w14:paraId="74AA6AB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.653</w:t>
            </w:r>
          </w:p>
        </w:tc>
        <w:tc>
          <w:tcPr>
            <w:tcW w:w="934" w:type="dxa"/>
            <w:tcBorders>
              <w:top w:val="single" w:sz="16" w:space="0" w:color="000000"/>
              <w:bottom w:val="nil"/>
            </w:tcBorders>
            <w:shd w:val="clear" w:color="auto" w:fill="FFFFFF"/>
          </w:tcPr>
          <w:p w14:paraId="48CC8662"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.515</w:t>
            </w:r>
          </w:p>
        </w:tc>
        <w:tc>
          <w:tcPr>
            <w:tcW w:w="1050" w:type="dxa"/>
            <w:tcBorders>
              <w:top w:val="single" w:sz="16" w:space="0" w:color="000000"/>
              <w:bottom w:val="nil"/>
            </w:tcBorders>
            <w:shd w:val="clear" w:color="auto" w:fill="FFFFFF"/>
          </w:tcPr>
          <w:p w14:paraId="694C3557"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951" w:type="dxa"/>
            <w:tcBorders>
              <w:top w:val="single" w:sz="16" w:space="0" w:color="000000"/>
              <w:bottom w:val="nil"/>
              <w:right w:val="single" w:sz="16" w:space="0" w:color="000000"/>
            </w:tcBorders>
            <w:shd w:val="clear" w:color="auto" w:fill="FFFFFF"/>
          </w:tcPr>
          <w:p w14:paraId="2BA73F58"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r>
      <w:tr w:rsidR="00BA53C9" w:rsidRPr="00B54F3B" w14:paraId="420B36BA" w14:textId="77777777" w:rsidTr="00975BBB">
        <w:trPr>
          <w:cantSplit/>
          <w:trHeight w:val="319"/>
        </w:trPr>
        <w:tc>
          <w:tcPr>
            <w:tcW w:w="689" w:type="dxa"/>
            <w:vMerge/>
            <w:tcBorders>
              <w:top w:val="single" w:sz="16" w:space="0" w:color="000000"/>
              <w:left w:val="single" w:sz="16" w:space="0" w:color="000000"/>
              <w:bottom w:val="single" w:sz="16" w:space="0" w:color="000000"/>
              <w:right w:val="nil"/>
            </w:tcBorders>
            <w:shd w:val="clear" w:color="auto" w:fill="FFFFFF"/>
            <w:vAlign w:val="center"/>
          </w:tcPr>
          <w:p w14:paraId="11C4D322"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323" w:type="dxa"/>
            <w:tcBorders>
              <w:top w:val="nil"/>
              <w:left w:val="nil"/>
              <w:bottom w:val="nil"/>
              <w:right w:val="single" w:sz="16" w:space="0" w:color="000000"/>
            </w:tcBorders>
            <w:shd w:val="clear" w:color="auto" w:fill="FFFFFF"/>
            <w:vAlign w:val="center"/>
          </w:tcPr>
          <w:p w14:paraId="46E47A9F"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Trust</w:t>
            </w:r>
          </w:p>
        </w:tc>
        <w:tc>
          <w:tcPr>
            <w:tcW w:w="1250" w:type="dxa"/>
            <w:tcBorders>
              <w:top w:val="nil"/>
              <w:left w:val="single" w:sz="16" w:space="0" w:color="000000"/>
              <w:bottom w:val="nil"/>
            </w:tcBorders>
            <w:shd w:val="clear" w:color="auto" w:fill="FFFFFF"/>
          </w:tcPr>
          <w:p w14:paraId="4640F33D"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-.034</w:t>
            </w:r>
          </w:p>
        </w:tc>
        <w:tc>
          <w:tcPr>
            <w:tcW w:w="1251" w:type="dxa"/>
            <w:tcBorders>
              <w:top w:val="nil"/>
              <w:bottom w:val="nil"/>
            </w:tcBorders>
            <w:shd w:val="clear" w:color="auto" w:fill="FFFFFF"/>
          </w:tcPr>
          <w:p w14:paraId="44C03DF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.097</w:t>
            </w:r>
          </w:p>
        </w:tc>
        <w:tc>
          <w:tcPr>
            <w:tcW w:w="1380" w:type="dxa"/>
            <w:tcBorders>
              <w:top w:val="nil"/>
              <w:bottom w:val="nil"/>
            </w:tcBorders>
            <w:shd w:val="clear" w:color="auto" w:fill="FFFFFF"/>
          </w:tcPr>
          <w:p w14:paraId="1E15AED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-.031</w:t>
            </w:r>
          </w:p>
        </w:tc>
        <w:tc>
          <w:tcPr>
            <w:tcW w:w="934" w:type="dxa"/>
            <w:tcBorders>
              <w:top w:val="nil"/>
              <w:bottom w:val="nil"/>
            </w:tcBorders>
            <w:shd w:val="clear" w:color="auto" w:fill="FFFFFF"/>
          </w:tcPr>
          <w:p w14:paraId="40E0D827"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-.349</w:t>
            </w:r>
          </w:p>
        </w:tc>
        <w:tc>
          <w:tcPr>
            <w:tcW w:w="934" w:type="dxa"/>
            <w:tcBorders>
              <w:top w:val="nil"/>
              <w:bottom w:val="nil"/>
            </w:tcBorders>
            <w:shd w:val="clear" w:color="auto" w:fill="FFFFFF"/>
          </w:tcPr>
          <w:p w14:paraId="0CD1218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.728</w:t>
            </w:r>
          </w:p>
        </w:tc>
        <w:tc>
          <w:tcPr>
            <w:tcW w:w="1050" w:type="dxa"/>
            <w:tcBorders>
              <w:top w:val="nil"/>
              <w:bottom w:val="nil"/>
            </w:tcBorders>
            <w:shd w:val="clear" w:color="auto" w:fill="FFFFFF"/>
          </w:tcPr>
          <w:p w14:paraId="4E008F03"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.457</w:t>
            </w:r>
          </w:p>
        </w:tc>
        <w:tc>
          <w:tcPr>
            <w:tcW w:w="951" w:type="dxa"/>
            <w:tcBorders>
              <w:top w:val="nil"/>
              <w:bottom w:val="nil"/>
              <w:right w:val="single" w:sz="16" w:space="0" w:color="000000"/>
            </w:tcBorders>
            <w:shd w:val="clear" w:color="auto" w:fill="FFFFFF"/>
          </w:tcPr>
          <w:p w14:paraId="067B44C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2.187</w:t>
            </w:r>
          </w:p>
        </w:tc>
      </w:tr>
      <w:tr w:rsidR="00BA53C9" w:rsidRPr="00B54F3B" w14:paraId="052F0348" w14:textId="77777777" w:rsidTr="00975BBB">
        <w:trPr>
          <w:cantSplit/>
          <w:trHeight w:val="333"/>
        </w:trPr>
        <w:tc>
          <w:tcPr>
            <w:tcW w:w="689" w:type="dxa"/>
            <w:vMerge/>
            <w:tcBorders>
              <w:top w:val="single" w:sz="16" w:space="0" w:color="000000"/>
              <w:left w:val="single" w:sz="16" w:space="0" w:color="000000"/>
              <w:bottom w:val="single" w:sz="16" w:space="0" w:color="000000"/>
              <w:right w:val="nil"/>
            </w:tcBorders>
            <w:shd w:val="clear" w:color="auto" w:fill="FFFFFF"/>
            <w:vAlign w:val="center"/>
          </w:tcPr>
          <w:p w14:paraId="433F57A2"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323" w:type="dxa"/>
            <w:tcBorders>
              <w:top w:val="nil"/>
              <w:left w:val="nil"/>
              <w:bottom w:val="nil"/>
              <w:right w:val="single" w:sz="16" w:space="0" w:color="000000"/>
            </w:tcBorders>
            <w:shd w:val="clear" w:color="auto" w:fill="FFFFFF"/>
            <w:vAlign w:val="center"/>
          </w:tcPr>
          <w:p w14:paraId="7011C86D"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Safety</w:t>
            </w:r>
          </w:p>
        </w:tc>
        <w:tc>
          <w:tcPr>
            <w:tcW w:w="1250" w:type="dxa"/>
            <w:tcBorders>
              <w:top w:val="nil"/>
              <w:left w:val="single" w:sz="16" w:space="0" w:color="000000"/>
              <w:bottom w:val="nil"/>
            </w:tcBorders>
            <w:shd w:val="clear" w:color="auto" w:fill="FFFFFF"/>
          </w:tcPr>
          <w:p w14:paraId="7542F0FC"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.067</w:t>
            </w:r>
          </w:p>
        </w:tc>
        <w:tc>
          <w:tcPr>
            <w:tcW w:w="1251" w:type="dxa"/>
            <w:tcBorders>
              <w:top w:val="nil"/>
              <w:bottom w:val="nil"/>
            </w:tcBorders>
            <w:shd w:val="clear" w:color="auto" w:fill="FFFFFF"/>
          </w:tcPr>
          <w:p w14:paraId="2423E943"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.233</w:t>
            </w:r>
          </w:p>
        </w:tc>
        <w:tc>
          <w:tcPr>
            <w:tcW w:w="1380" w:type="dxa"/>
            <w:tcBorders>
              <w:top w:val="nil"/>
              <w:bottom w:val="nil"/>
            </w:tcBorders>
            <w:shd w:val="clear" w:color="auto" w:fill="FFFFFF"/>
          </w:tcPr>
          <w:p w14:paraId="10B8709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.036</w:t>
            </w:r>
          </w:p>
        </w:tc>
        <w:tc>
          <w:tcPr>
            <w:tcW w:w="934" w:type="dxa"/>
            <w:tcBorders>
              <w:top w:val="nil"/>
              <w:bottom w:val="nil"/>
            </w:tcBorders>
            <w:shd w:val="clear" w:color="auto" w:fill="FFFFFF"/>
          </w:tcPr>
          <w:p w14:paraId="0EC4A5C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.287</w:t>
            </w:r>
          </w:p>
        </w:tc>
        <w:tc>
          <w:tcPr>
            <w:tcW w:w="934" w:type="dxa"/>
            <w:tcBorders>
              <w:top w:val="nil"/>
              <w:bottom w:val="nil"/>
            </w:tcBorders>
            <w:shd w:val="clear" w:color="auto" w:fill="FFFFFF"/>
          </w:tcPr>
          <w:p w14:paraId="29198BD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.774</w:t>
            </w:r>
          </w:p>
        </w:tc>
        <w:tc>
          <w:tcPr>
            <w:tcW w:w="1050" w:type="dxa"/>
            <w:tcBorders>
              <w:top w:val="nil"/>
              <w:bottom w:val="nil"/>
            </w:tcBorders>
            <w:shd w:val="clear" w:color="auto" w:fill="FFFFFF"/>
          </w:tcPr>
          <w:p w14:paraId="541716F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.235</w:t>
            </w:r>
          </w:p>
        </w:tc>
        <w:tc>
          <w:tcPr>
            <w:tcW w:w="951" w:type="dxa"/>
            <w:tcBorders>
              <w:top w:val="nil"/>
              <w:bottom w:val="nil"/>
              <w:right w:val="single" w:sz="16" w:space="0" w:color="000000"/>
            </w:tcBorders>
            <w:shd w:val="clear" w:color="auto" w:fill="FFFFFF"/>
          </w:tcPr>
          <w:p w14:paraId="14D9DE3A"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4.258</w:t>
            </w:r>
          </w:p>
        </w:tc>
      </w:tr>
      <w:tr w:rsidR="00BA53C9" w:rsidRPr="00B54F3B" w14:paraId="2C3F87C2" w14:textId="77777777" w:rsidTr="00975BBB">
        <w:trPr>
          <w:cantSplit/>
          <w:trHeight w:val="333"/>
        </w:trPr>
        <w:tc>
          <w:tcPr>
            <w:tcW w:w="689" w:type="dxa"/>
            <w:vMerge/>
            <w:tcBorders>
              <w:top w:val="single" w:sz="16" w:space="0" w:color="000000"/>
              <w:left w:val="single" w:sz="16" w:space="0" w:color="000000"/>
              <w:bottom w:val="single" w:sz="16" w:space="0" w:color="000000"/>
              <w:right w:val="nil"/>
            </w:tcBorders>
            <w:shd w:val="clear" w:color="auto" w:fill="FFFFFF"/>
            <w:vAlign w:val="center"/>
          </w:tcPr>
          <w:p w14:paraId="779D9B13"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323" w:type="dxa"/>
            <w:tcBorders>
              <w:top w:val="nil"/>
              <w:left w:val="nil"/>
              <w:bottom w:val="nil"/>
              <w:right w:val="single" w:sz="16" w:space="0" w:color="000000"/>
            </w:tcBorders>
            <w:shd w:val="clear" w:color="auto" w:fill="FFFFFF"/>
            <w:vAlign w:val="center"/>
          </w:tcPr>
          <w:p w14:paraId="74531166"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Bridging</w:t>
            </w:r>
          </w:p>
        </w:tc>
        <w:tc>
          <w:tcPr>
            <w:tcW w:w="1250" w:type="dxa"/>
            <w:tcBorders>
              <w:top w:val="nil"/>
              <w:left w:val="single" w:sz="16" w:space="0" w:color="000000"/>
              <w:bottom w:val="nil"/>
            </w:tcBorders>
            <w:shd w:val="clear" w:color="auto" w:fill="FFFFFF"/>
          </w:tcPr>
          <w:p w14:paraId="31CF6CA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.064</w:t>
            </w:r>
          </w:p>
        </w:tc>
        <w:tc>
          <w:tcPr>
            <w:tcW w:w="1251" w:type="dxa"/>
            <w:tcBorders>
              <w:top w:val="nil"/>
              <w:bottom w:val="nil"/>
            </w:tcBorders>
            <w:shd w:val="clear" w:color="auto" w:fill="FFFFFF"/>
          </w:tcPr>
          <w:p w14:paraId="7D88A446"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.172</w:t>
            </w:r>
          </w:p>
        </w:tc>
        <w:tc>
          <w:tcPr>
            <w:tcW w:w="1380" w:type="dxa"/>
            <w:tcBorders>
              <w:top w:val="nil"/>
              <w:bottom w:val="nil"/>
            </w:tcBorders>
            <w:shd w:val="clear" w:color="auto" w:fill="FFFFFF"/>
          </w:tcPr>
          <w:p w14:paraId="7E130E8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.033</w:t>
            </w:r>
          </w:p>
        </w:tc>
        <w:tc>
          <w:tcPr>
            <w:tcW w:w="934" w:type="dxa"/>
            <w:tcBorders>
              <w:top w:val="nil"/>
              <w:bottom w:val="nil"/>
            </w:tcBorders>
            <w:shd w:val="clear" w:color="auto" w:fill="FFFFFF"/>
          </w:tcPr>
          <w:p w14:paraId="3C226AFA"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.372</w:t>
            </w:r>
          </w:p>
        </w:tc>
        <w:tc>
          <w:tcPr>
            <w:tcW w:w="934" w:type="dxa"/>
            <w:tcBorders>
              <w:top w:val="nil"/>
              <w:bottom w:val="nil"/>
            </w:tcBorders>
            <w:shd w:val="clear" w:color="auto" w:fill="FFFFFF"/>
          </w:tcPr>
          <w:p w14:paraId="0F6EC95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.711</w:t>
            </w:r>
          </w:p>
        </w:tc>
        <w:tc>
          <w:tcPr>
            <w:tcW w:w="1050" w:type="dxa"/>
            <w:tcBorders>
              <w:top w:val="nil"/>
              <w:bottom w:val="nil"/>
            </w:tcBorders>
            <w:shd w:val="clear" w:color="auto" w:fill="FFFFFF"/>
          </w:tcPr>
          <w:p w14:paraId="282FFF1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.457</w:t>
            </w:r>
          </w:p>
        </w:tc>
        <w:tc>
          <w:tcPr>
            <w:tcW w:w="951" w:type="dxa"/>
            <w:tcBorders>
              <w:top w:val="nil"/>
              <w:bottom w:val="nil"/>
              <w:right w:val="single" w:sz="16" w:space="0" w:color="000000"/>
            </w:tcBorders>
            <w:shd w:val="clear" w:color="auto" w:fill="FFFFFF"/>
          </w:tcPr>
          <w:p w14:paraId="545A6E1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2.186</w:t>
            </w:r>
          </w:p>
        </w:tc>
      </w:tr>
      <w:tr w:rsidR="00BA53C9" w:rsidRPr="00B54F3B" w14:paraId="7D339307" w14:textId="77777777" w:rsidTr="00975BBB">
        <w:trPr>
          <w:cantSplit/>
          <w:trHeight w:val="333"/>
        </w:trPr>
        <w:tc>
          <w:tcPr>
            <w:tcW w:w="689" w:type="dxa"/>
            <w:vMerge/>
            <w:tcBorders>
              <w:top w:val="single" w:sz="16" w:space="0" w:color="000000"/>
              <w:left w:val="single" w:sz="16" w:space="0" w:color="000000"/>
              <w:bottom w:val="single" w:sz="16" w:space="0" w:color="000000"/>
              <w:right w:val="nil"/>
            </w:tcBorders>
            <w:shd w:val="clear" w:color="auto" w:fill="FFFFFF"/>
            <w:vAlign w:val="center"/>
          </w:tcPr>
          <w:p w14:paraId="1C47F7EB"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323" w:type="dxa"/>
            <w:tcBorders>
              <w:top w:val="nil"/>
              <w:left w:val="nil"/>
              <w:bottom w:val="nil"/>
              <w:right w:val="single" w:sz="16" w:space="0" w:color="000000"/>
            </w:tcBorders>
            <w:shd w:val="clear" w:color="auto" w:fill="FFFFFF"/>
            <w:vAlign w:val="center"/>
          </w:tcPr>
          <w:p w14:paraId="0FFEAF11"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Bonding</w:t>
            </w:r>
          </w:p>
        </w:tc>
        <w:tc>
          <w:tcPr>
            <w:tcW w:w="1250" w:type="dxa"/>
            <w:tcBorders>
              <w:top w:val="nil"/>
              <w:left w:val="single" w:sz="16" w:space="0" w:color="000000"/>
              <w:bottom w:val="nil"/>
            </w:tcBorders>
            <w:shd w:val="clear" w:color="auto" w:fill="FFFFFF"/>
          </w:tcPr>
          <w:p w14:paraId="388ED799"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.640</w:t>
            </w:r>
          </w:p>
        </w:tc>
        <w:tc>
          <w:tcPr>
            <w:tcW w:w="1251" w:type="dxa"/>
            <w:tcBorders>
              <w:top w:val="nil"/>
              <w:bottom w:val="nil"/>
            </w:tcBorders>
            <w:shd w:val="clear" w:color="auto" w:fill="FFFFFF"/>
          </w:tcPr>
          <w:p w14:paraId="5AF1D9C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.093</w:t>
            </w:r>
          </w:p>
        </w:tc>
        <w:tc>
          <w:tcPr>
            <w:tcW w:w="1380" w:type="dxa"/>
            <w:tcBorders>
              <w:top w:val="nil"/>
              <w:bottom w:val="nil"/>
            </w:tcBorders>
            <w:shd w:val="clear" w:color="auto" w:fill="FFFFFF"/>
          </w:tcPr>
          <w:p w14:paraId="0B3D89C8"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.481</w:t>
            </w:r>
          </w:p>
        </w:tc>
        <w:tc>
          <w:tcPr>
            <w:tcW w:w="934" w:type="dxa"/>
            <w:tcBorders>
              <w:top w:val="nil"/>
              <w:bottom w:val="nil"/>
            </w:tcBorders>
            <w:shd w:val="clear" w:color="auto" w:fill="FFFFFF"/>
          </w:tcPr>
          <w:p w14:paraId="52DB7E3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6.861</w:t>
            </w:r>
          </w:p>
        </w:tc>
        <w:tc>
          <w:tcPr>
            <w:tcW w:w="934" w:type="dxa"/>
            <w:tcBorders>
              <w:top w:val="nil"/>
              <w:bottom w:val="nil"/>
            </w:tcBorders>
            <w:shd w:val="clear" w:color="auto" w:fill="FFFFFF"/>
          </w:tcPr>
          <w:p w14:paraId="4987006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.000</w:t>
            </w:r>
          </w:p>
        </w:tc>
        <w:tc>
          <w:tcPr>
            <w:tcW w:w="1050" w:type="dxa"/>
            <w:tcBorders>
              <w:top w:val="nil"/>
              <w:bottom w:val="nil"/>
            </w:tcBorders>
            <w:shd w:val="clear" w:color="auto" w:fill="FFFFFF"/>
          </w:tcPr>
          <w:p w14:paraId="5B26DD6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.748</w:t>
            </w:r>
          </w:p>
        </w:tc>
        <w:tc>
          <w:tcPr>
            <w:tcW w:w="951" w:type="dxa"/>
            <w:tcBorders>
              <w:top w:val="nil"/>
              <w:bottom w:val="nil"/>
              <w:right w:val="single" w:sz="16" w:space="0" w:color="000000"/>
            </w:tcBorders>
            <w:shd w:val="clear" w:color="auto" w:fill="FFFFFF"/>
          </w:tcPr>
          <w:p w14:paraId="7D09D4B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1.338</w:t>
            </w:r>
          </w:p>
        </w:tc>
      </w:tr>
      <w:bookmarkEnd w:id="6"/>
      <w:tr w:rsidR="00BA53C9" w:rsidRPr="00B54F3B" w14:paraId="59F4D988" w14:textId="77777777" w:rsidTr="00975BBB">
        <w:trPr>
          <w:cantSplit/>
          <w:trHeight w:val="624"/>
        </w:trPr>
        <w:tc>
          <w:tcPr>
            <w:tcW w:w="689" w:type="dxa"/>
            <w:vMerge/>
            <w:tcBorders>
              <w:top w:val="single" w:sz="16" w:space="0" w:color="000000"/>
              <w:left w:val="single" w:sz="16" w:space="0" w:color="000000"/>
              <w:bottom w:val="single" w:sz="16" w:space="0" w:color="000000"/>
              <w:right w:val="nil"/>
            </w:tcBorders>
            <w:shd w:val="clear" w:color="auto" w:fill="FFFFFF"/>
            <w:vAlign w:val="center"/>
          </w:tcPr>
          <w:p w14:paraId="3E9C6642"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323" w:type="dxa"/>
            <w:tcBorders>
              <w:top w:val="nil"/>
              <w:left w:val="nil"/>
              <w:bottom w:val="single" w:sz="16" w:space="0" w:color="000000"/>
              <w:right w:val="single" w:sz="16" w:space="0" w:color="000000"/>
            </w:tcBorders>
            <w:shd w:val="clear" w:color="auto" w:fill="FFFFFF"/>
            <w:vAlign w:val="center"/>
          </w:tcPr>
          <w:p w14:paraId="110BCF6A"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MOD1_Safety</w:t>
            </w:r>
          </w:p>
        </w:tc>
        <w:tc>
          <w:tcPr>
            <w:tcW w:w="1250" w:type="dxa"/>
            <w:tcBorders>
              <w:top w:val="nil"/>
              <w:left w:val="single" w:sz="16" w:space="0" w:color="000000"/>
              <w:bottom w:val="single" w:sz="16" w:space="0" w:color="000000"/>
            </w:tcBorders>
            <w:shd w:val="clear" w:color="auto" w:fill="FFFFFF"/>
          </w:tcPr>
          <w:p w14:paraId="0D20DC6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.027</w:t>
            </w:r>
          </w:p>
        </w:tc>
        <w:tc>
          <w:tcPr>
            <w:tcW w:w="1251" w:type="dxa"/>
            <w:tcBorders>
              <w:top w:val="nil"/>
              <w:bottom w:val="single" w:sz="16" w:space="0" w:color="000000"/>
            </w:tcBorders>
            <w:shd w:val="clear" w:color="auto" w:fill="FFFFFF"/>
          </w:tcPr>
          <w:p w14:paraId="40B3BBB9"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.008</w:t>
            </w:r>
          </w:p>
        </w:tc>
        <w:tc>
          <w:tcPr>
            <w:tcW w:w="1380" w:type="dxa"/>
            <w:tcBorders>
              <w:top w:val="nil"/>
              <w:bottom w:val="single" w:sz="16" w:space="0" w:color="000000"/>
            </w:tcBorders>
            <w:shd w:val="clear" w:color="auto" w:fill="FFFFFF"/>
          </w:tcPr>
          <w:p w14:paraId="4A35886A"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.394</w:t>
            </w:r>
          </w:p>
        </w:tc>
        <w:tc>
          <w:tcPr>
            <w:tcW w:w="934" w:type="dxa"/>
            <w:tcBorders>
              <w:top w:val="nil"/>
              <w:bottom w:val="single" w:sz="16" w:space="0" w:color="000000"/>
            </w:tcBorders>
            <w:shd w:val="clear" w:color="auto" w:fill="FFFFFF"/>
          </w:tcPr>
          <w:p w14:paraId="02BF2D0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3.186</w:t>
            </w:r>
          </w:p>
        </w:tc>
        <w:tc>
          <w:tcPr>
            <w:tcW w:w="934" w:type="dxa"/>
            <w:tcBorders>
              <w:top w:val="nil"/>
              <w:bottom w:val="single" w:sz="16" w:space="0" w:color="000000"/>
            </w:tcBorders>
            <w:shd w:val="clear" w:color="auto" w:fill="FFFFFF"/>
          </w:tcPr>
          <w:p w14:paraId="7B2FAD00"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.002</w:t>
            </w:r>
          </w:p>
        </w:tc>
        <w:tc>
          <w:tcPr>
            <w:tcW w:w="1050" w:type="dxa"/>
            <w:tcBorders>
              <w:top w:val="nil"/>
              <w:bottom w:val="single" w:sz="16" w:space="0" w:color="000000"/>
            </w:tcBorders>
            <w:shd w:val="clear" w:color="auto" w:fill="FFFFFF"/>
          </w:tcPr>
          <w:p w14:paraId="6F0CC712"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.240</w:t>
            </w:r>
          </w:p>
        </w:tc>
        <w:tc>
          <w:tcPr>
            <w:tcW w:w="951" w:type="dxa"/>
            <w:tcBorders>
              <w:top w:val="nil"/>
              <w:bottom w:val="single" w:sz="16" w:space="0" w:color="000000"/>
              <w:right w:val="single" w:sz="16" w:space="0" w:color="000000"/>
            </w:tcBorders>
            <w:shd w:val="clear" w:color="auto" w:fill="FFFFFF"/>
          </w:tcPr>
          <w:p w14:paraId="583DE7DC"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4.164</w:t>
            </w:r>
          </w:p>
        </w:tc>
      </w:tr>
      <w:bookmarkEnd w:id="7"/>
      <w:tr w:rsidR="00BA53C9" w:rsidRPr="00B54F3B" w14:paraId="34748EFF" w14:textId="77777777" w:rsidTr="00975BBB">
        <w:trPr>
          <w:cantSplit/>
          <w:trHeight w:val="277"/>
        </w:trPr>
        <w:tc>
          <w:tcPr>
            <w:tcW w:w="9762" w:type="dxa"/>
            <w:gridSpan w:val="9"/>
            <w:tcBorders>
              <w:top w:val="nil"/>
              <w:left w:val="nil"/>
              <w:bottom w:val="nil"/>
              <w:right w:val="nil"/>
            </w:tcBorders>
            <w:shd w:val="clear" w:color="auto" w:fill="FFFFFF"/>
          </w:tcPr>
          <w:p w14:paraId="214A24DA"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 xml:space="preserve">a. </w:t>
            </w:r>
            <w:r w:rsidRPr="00B54F3B">
              <w:rPr>
                <w:rFonts w:ascii="Times New Roman" w:hAnsi="Times New Roman" w:cs="Times New Roman"/>
                <w:i/>
                <w:color w:val="000000" w:themeColor="text1"/>
                <w:kern w:val="0"/>
                <w:sz w:val="24"/>
                <w:szCs w:val="24"/>
              </w:rPr>
              <w:t>Dependent Variable</w:t>
            </w:r>
            <w:r w:rsidRPr="00B54F3B">
              <w:rPr>
                <w:rFonts w:ascii="Times New Roman" w:hAnsi="Times New Roman" w:cs="Times New Roman"/>
                <w:color w:val="000000" w:themeColor="text1"/>
                <w:kern w:val="0"/>
                <w:sz w:val="24"/>
                <w:szCs w:val="24"/>
              </w:rPr>
              <w:t xml:space="preserve">: Dompet digital PD. </w:t>
            </w:r>
          </w:p>
        </w:tc>
      </w:tr>
    </w:tbl>
    <w:p w14:paraId="769E9145" w14:textId="77777777" w:rsidR="00BA53C9" w:rsidRDefault="00BA53C9" w:rsidP="00BA53C9">
      <w:pPr>
        <w:spacing w:line="276" w:lineRule="auto"/>
        <w:rPr>
          <w:rFonts w:ascii="Times New Roman" w:hAnsi="Times New Roman" w:cs="Times New Roman"/>
          <w:b/>
          <w:color w:val="000000" w:themeColor="text1"/>
          <w:sz w:val="24"/>
          <w:szCs w:val="24"/>
        </w:rPr>
      </w:pPr>
    </w:p>
    <w:p w14:paraId="3C37EC98" w14:textId="77777777" w:rsidR="00BA53C9" w:rsidRPr="00B54F3B" w:rsidRDefault="00BA53C9" w:rsidP="00BA53C9">
      <w:pPr>
        <w:spacing w:line="276" w:lineRule="auto"/>
        <w:rPr>
          <w:rFonts w:ascii="Times New Roman" w:hAnsi="Times New Roman" w:cs="Times New Roman"/>
          <w:b/>
          <w:color w:val="000000" w:themeColor="text1"/>
          <w:sz w:val="24"/>
          <w:szCs w:val="24"/>
        </w:rPr>
      </w:pPr>
      <w:r w:rsidRPr="00B54F3B">
        <w:rPr>
          <w:rFonts w:ascii="Times New Roman" w:hAnsi="Times New Roman" w:cs="Times New Roman"/>
          <w:b/>
          <w:color w:val="000000" w:themeColor="text1"/>
          <w:sz w:val="24"/>
          <w:szCs w:val="24"/>
        </w:rPr>
        <w:t xml:space="preserve">UJI </w:t>
      </w:r>
      <w:r>
        <w:rPr>
          <w:rFonts w:ascii="Times New Roman" w:hAnsi="Times New Roman" w:cs="Times New Roman"/>
          <w:b/>
          <w:color w:val="000000" w:themeColor="text1"/>
          <w:sz w:val="24"/>
          <w:szCs w:val="24"/>
        </w:rPr>
        <w:t xml:space="preserve">t </w:t>
      </w:r>
      <w:r w:rsidRPr="00B54F3B">
        <w:rPr>
          <w:rFonts w:ascii="Times New Roman" w:hAnsi="Times New Roman" w:cs="Times New Roman"/>
          <w:b/>
          <w:color w:val="000000" w:themeColor="text1"/>
          <w:sz w:val="24"/>
          <w:szCs w:val="24"/>
        </w:rPr>
        <w:t>MOD 2</w:t>
      </w:r>
    </w:p>
    <w:tbl>
      <w:tblPr>
        <w:tblpPr w:leftFromText="180" w:rightFromText="180" w:vertAnchor="text" w:horzAnchor="margin" w:tblpXSpec="center" w:tblpY="-59"/>
        <w:tblOverlap w:val="never"/>
        <w:tblW w:w="9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491"/>
        <w:gridCol w:w="1286"/>
        <w:gridCol w:w="1287"/>
        <w:gridCol w:w="1420"/>
        <w:gridCol w:w="759"/>
        <w:gridCol w:w="674"/>
        <w:gridCol w:w="1079"/>
        <w:gridCol w:w="935"/>
        <w:gridCol w:w="45"/>
      </w:tblGrid>
      <w:tr w:rsidR="00BA53C9" w:rsidRPr="00B54F3B" w14:paraId="638DA2C3" w14:textId="77777777" w:rsidTr="00975BBB">
        <w:trPr>
          <w:cantSplit/>
          <w:trHeight w:val="564"/>
        </w:trPr>
        <w:tc>
          <w:tcPr>
            <w:tcW w:w="9684" w:type="dxa"/>
            <w:gridSpan w:val="10"/>
            <w:tcBorders>
              <w:top w:val="nil"/>
              <w:left w:val="nil"/>
              <w:bottom w:val="nil"/>
              <w:right w:val="nil"/>
            </w:tcBorders>
            <w:shd w:val="clear" w:color="auto" w:fill="FFFFFF"/>
          </w:tcPr>
          <w:p w14:paraId="487C45AE"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b/>
                <w:bCs/>
                <w:color w:val="000000" w:themeColor="text1"/>
                <w:kern w:val="0"/>
                <w:sz w:val="28"/>
                <w:szCs w:val="24"/>
                <w:vertAlign w:val="superscript"/>
              </w:rPr>
            </w:pPr>
            <w:r>
              <w:rPr>
                <w:rFonts w:ascii="Times New Roman" w:hAnsi="Times New Roman" w:cs="Times New Roman"/>
                <w:b/>
                <w:bCs/>
                <w:color w:val="000000" w:themeColor="text1"/>
                <w:kern w:val="0"/>
                <w:sz w:val="28"/>
                <w:szCs w:val="24"/>
              </w:rPr>
              <w:t xml:space="preserve">Tabel 20 </w:t>
            </w:r>
            <w:r w:rsidRPr="00B54F3B">
              <w:rPr>
                <w:rFonts w:ascii="Times New Roman" w:hAnsi="Times New Roman" w:cs="Times New Roman"/>
                <w:b/>
                <w:bCs/>
                <w:color w:val="000000" w:themeColor="text1"/>
                <w:kern w:val="0"/>
                <w:sz w:val="28"/>
                <w:szCs w:val="24"/>
              </w:rPr>
              <w:t>Coefficients</w:t>
            </w:r>
            <w:r w:rsidRPr="00B54F3B">
              <w:rPr>
                <w:rFonts w:ascii="Times New Roman" w:hAnsi="Times New Roman" w:cs="Times New Roman"/>
                <w:b/>
                <w:bCs/>
                <w:color w:val="000000" w:themeColor="text1"/>
                <w:kern w:val="0"/>
                <w:sz w:val="28"/>
                <w:szCs w:val="24"/>
                <w:vertAlign w:val="superscript"/>
              </w:rPr>
              <w:t>a</w:t>
            </w:r>
          </w:p>
          <w:p w14:paraId="628A0278"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p>
        </w:tc>
      </w:tr>
      <w:tr w:rsidR="00BA53C9" w:rsidRPr="00B54F3B" w14:paraId="581C78AC" w14:textId="77777777" w:rsidTr="00975BBB">
        <w:trPr>
          <w:gridAfter w:val="1"/>
          <w:wAfter w:w="45" w:type="dxa"/>
          <w:cantSplit/>
          <w:trHeight w:val="535"/>
        </w:trPr>
        <w:tc>
          <w:tcPr>
            <w:tcW w:w="2199" w:type="dxa"/>
            <w:gridSpan w:val="2"/>
            <w:vMerge w:val="restart"/>
            <w:tcBorders>
              <w:top w:val="single" w:sz="16" w:space="0" w:color="000000"/>
              <w:left w:val="single" w:sz="16" w:space="0" w:color="000000"/>
              <w:bottom w:val="nil"/>
              <w:right w:val="nil"/>
            </w:tcBorders>
            <w:shd w:val="clear" w:color="auto" w:fill="FFFFFF"/>
          </w:tcPr>
          <w:p w14:paraId="4BAA05A1" w14:textId="77777777" w:rsidR="00BA53C9" w:rsidRPr="00B54F3B" w:rsidRDefault="00BA53C9" w:rsidP="00975BBB">
            <w:pPr>
              <w:autoSpaceDE w:val="0"/>
              <w:autoSpaceDN w:val="0"/>
              <w:adjustRightInd w:val="0"/>
              <w:spacing w:after="0" w:line="240" w:lineRule="auto"/>
              <w:ind w:left="411" w:right="60" w:hanging="351"/>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Model</w:t>
            </w:r>
          </w:p>
        </w:tc>
        <w:tc>
          <w:tcPr>
            <w:tcW w:w="2573" w:type="dxa"/>
            <w:gridSpan w:val="2"/>
            <w:tcBorders>
              <w:top w:val="single" w:sz="16" w:space="0" w:color="000000"/>
              <w:left w:val="single" w:sz="16" w:space="0" w:color="000000"/>
            </w:tcBorders>
            <w:shd w:val="clear" w:color="auto" w:fill="FFFFFF"/>
          </w:tcPr>
          <w:p w14:paraId="54A6D5D1"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Unstandardized Coefficients</w:t>
            </w:r>
          </w:p>
        </w:tc>
        <w:tc>
          <w:tcPr>
            <w:tcW w:w="1420" w:type="dxa"/>
            <w:tcBorders>
              <w:top w:val="single" w:sz="16" w:space="0" w:color="000000"/>
            </w:tcBorders>
            <w:shd w:val="clear" w:color="auto" w:fill="FFFFFF"/>
          </w:tcPr>
          <w:p w14:paraId="1F659516"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Standardized Coefficients</w:t>
            </w:r>
          </w:p>
        </w:tc>
        <w:tc>
          <w:tcPr>
            <w:tcW w:w="759" w:type="dxa"/>
            <w:vMerge w:val="restart"/>
            <w:tcBorders>
              <w:top w:val="single" w:sz="16" w:space="0" w:color="000000"/>
            </w:tcBorders>
            <w:shd w:val="clear" w:color="auto" w:fill="FFFFFF"/>
          </w:tcPr>
          <w:p w14:paraId="17151E86"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w:t>
            </w:r>
          </w:p>
        </w:tc>
        <w:tc>
          <w:tcPr>
            <w:tcW w:w="674" w:type="dxa"/>
            <w:vMerge w:val="restart"/>
            <w:tcBorders>
              <w:top w:val="single" w:sz="16" w:space="0" w:color="000000"/>
            </w:tcBorders>
            <w:shd w:val="clear" w:color="auto" w:fill="FFFFFF"/>
          </w:tcPr>
          <w:p w14:paraId="2040B0A1"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Sig.</w:t>
            </w:r>
          </w:p>
        </w:tc>
        <w:tc>
          <w:tcPr>
            <w:tcW w:w="2014" w:type="dxa"/>
            <w:gridSpan w:val="2"/>
            <w:tcBorders>
              <w:top w:val="single" w:sz="16" w:space="0" w:color="000000"/>
            </w:tcBorders>
            <w:shd w:val="clear" w:color="auto" w:fill="FFFFFF"/>
          </w:tcPr>
          <w:p w14:paraId="6CC4E1EF"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Collinearity Statistics</w:t>
            </w:r>
          </w:p>
        </w:tc>
      </w:tr>
      <w:tr w:rsidR="00BA53C9" w:rsidRPr="00B54F3B" w14:paraId="6AFF1878" w14:textId="77777777" w:rsidTr="00975BBB">
        <w:trPr>
          <w:gridAfter w:val="1"/>
          <w:wAfter w:w="45" w:type="dxa"/>
          <w:cantSplit/>
          <w:trHeight w:val="289"/>
        </w:trPr>
        <w:tc>
          <w:tcPr>
            <w:tcW w:w="2199" w:type="dxa"/>
            <w:gridSpan w:val="2"/>
            <w:vMerge/>
            <w:tcBorders>
              <w:top w:val="single" w:sz="16" w:space="0" w:color="000000"/>
              <w:left w:val="single" w:sz="16" w:space="0" w:color="000000"/>
              <w:bottom w:val="nil"/>
              <w:right w:val="nil"/>
            </w:tcBorders>
            <w:shd w:val="clear" w:color="auto" w:fill="FFFFFF"/>
          </w:tcPr>
          <w:p w14:paraId="574E3939"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286" w:type="dxa"/>
            <w:tcBorders>
              <w:left w:val="single" w:sz="16" w:space="0" w:color="000000"/>
              <w:bottom w:val="single" w:sz="16" w:space="0" w:color="000000"/>
            </w:tcBorders>
            <w:shd w:val="clear" w:color="auto" w:fill="FFFFFF"/>
          </w:tcPr>
          <w:p w14:paraId="6EF61845"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w:t>
            </w:r>
          </w:p>
        </w:tc>
        <w:tc>
          <w:tcPr>
            <w:tcW w:w="1287" w:type="dxa"/>
            <w:tcBorders>
              <w:bottom w:val="single" w:sz="16" w:space="0" w:color="000000"/>
            </w:tcBorders>
            <w:shd w:val="clear" w:color="auto" w:fill="FFFFFF"/>
          </w:tcPr>
          <w:p w14:paraId="720E03BA"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Std. Error</w:t>
            </w:r>
          </w:p>
        </w:tc>
        <w:tc>
          <w:tcPr>
            <w:tcW w:w="1420" w:type="dxa"/>
            <w:tcBorders>
              <w:bottom w:val="single" w:sz="16" w:space="0" w:color="000000"/>
            </w:tcBorders>
            <w:shd w:val="clear" w:color="auto" w:fill="FFFFFF"/>
          </w:tcPr>
          <w:p w14:paraId="1EB1EFBB"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Beta</w:t>
            </w:r>
          </w:p>
        </w:tc>
        <w:tc>
          <w:tcPr>
            <w:tcW w:w="759" w:type="dxa"/>
            <w:vMerge/>
            <w:tcBorders>
              <w:top w:val="single" w:sz="16" w:space="0" w:color="000000"/>
            </w:tcBorders>
            <w:shd w:val="clear" w:color="auto" w:fill="FFFFFF"/>
          </w:tcPr>
          <w:p w14:paraId="2B46A7D6"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674" w:type="dxa"/>
            <w:vMerge/>
            <w:tcBorders>
              <w:top w:val="single" w:sz="16" w:space="0" w:color="000000"/>
            </w:tcBorders>
            <w:shd w:val="clear" w:color="auto" w:fill="FFFFFF"/>
          </w:tcPr>
          <w:p w14:paraId="50A17A7B"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079" w:type="dxa"/>
            <w:tcBorders>
              <w:bottom w:val="single" w:sz="16" w:space="0" w:color="000000"/>
            </w:tcBorders>
            <w:shd w:val="clear" w:color="auto" w:fill="FFFFFF"/>
          </w:tcPr>
          <w:p w14:paraId="5DE4B44C"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Tolerance</w:t>
            </w:r>
          </w:p>
        </w:tc>
        <w:tc>
          <w:tcPr>
            <w:tcW w:w="935" w:type="dxa"/>
            <w:tcBorders>
              <w:bottom w:val="single" w:sz="16" w:space="0" w:color="000000"/>
              <w:right w:val="single" w:sz="16" w:space="0" w:color="000000"/>
            </w:tcBorders>
            <w:shd w:val="clear" w:color="auto" w:fill="FFFFFF"/>
          </w:tcPr>
          <w:p w14:paraId="29E5ABDD" w14:textId="77777777" w:rsidR="00BA53C9" w:rsidRPr="00B54F3B" w:rsidRDefault="00BA53C9" w:rsidP="00975BBB">
            <w:pPr>
              <w:autoSpaceDE w:val="0"/>
              <w:autoSpaceDN w:val="0"/>
              <w:adjustRightInd w:val="0"/>
              <w:spacing w:after="0" w:line="240" w:lineRule="auto"/>
              <w:ind w:left="60" w:right="60"/>
              <w:jc w:val="center"/>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VIF</w:t>
            </w:r>
          </w:p>
        </w:tc>
      </w:tr>
      <w:tr w:rsidR="00BA53C9" w:rsidRPr="00B54F3B" w14:paraId="214C8E65" w14:textId="77777777" w:rsidTr="00975BBB">
        <w:trPr>
          <w:gridAfter w:val="1"/>
          <w:wAfter w:w="45" w:type="dxa"/>
          <w:cantSplit/>
          <w:trHeight w:val="260"/>
        </w:trPr>
        <w:tc>
          <w:tcPr>
            <w:tcW w:w="708" w:type="dxa"/>
            <w:vMerge w:val="restart"/>
            <w:tcBorders>
              <w:top w:val="single" w:sz="16" w:space="0" w:color="000000"/>
              <w:left w:val="single" w:sz="16" w:space="0" w:color="000000"/>
              <w:bottom w:val="single" w:sz="16" w:space="0" w:color="000000"/>
              <w:right w:val="nil"/>
            </w:tcBorders>
            <w:shd w:val="clear" w:color="auto" w:fill="FFFFFF"/>
            <w:vAlign w:val="center"/>
          </w:tcPr>
          <w:p w14:paraId="575AB5F8" w14:textId="77777777" w:rsidR="00BA53C9" w:rsidRPr="00B54F3B" w:rsidRDefault="00BA53C9" w:rsidP="00975BBB">
            <w:pPr>
              <w:autoSpaceDE w:val="0"/>
              <w:autoSpaceDN w:val="0"/>
              <w:adjustRightInd w:val="0"/>
              <w:spacing w:after="0" w:line="240" w:lineRule="auto"/>
              <w:ind w:left="60" w:right="60"/>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w:t>
            </w:r>
          </w:p>
        </w:tc>
        <w:tc>
          <w:tcPr>
            <w:tcW w:w="1491" w:type="dxa"/>
            <w:tcBorders>
              <w:top w:val="single" w:sz="16" w:space="0" w:color="000000"/>
              <w:left w:val="nil"/>
              <w:bottom w:val="nil"/>
              <w:right w:val="single" w:sz="16" w:space="0" w:color="000000"/>
            </w:tcBorders>
            <w:shd w:val="clear" w:color="auto" w:fill="FFFFFF"/>
            <w:vAlign w:val="center"/>
          </w:tcPr>
          <w:p w14:paraId="4E03C708"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(Constant)</w:t>
            </w:r>
          </w:p>
        </w:tc>
        <w:tc>
          <w:tcPr>
            <w:tcW w:w="1286" w:type="dxa"/>
            <w:tcBorders>
              <w:top w:val="single" w:sz="16" w:space="0" w:color="000000"/>
              <w:left w:val="single" w:sz="16" w:space="0" w:color="000000"/>
              <w:bottom w:val="nil"/>
            </w:tcBorders>
            <w:shd w:val="clear" w:color="auto" w:fill="FFFFFF"/>
          </w:tcPr>
          <w:p w14:paraId="01F752E1"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.024</w:t>
            </w:r>
          </w:p>
        </w:tc>
        <w:tc>
          <w:tcPr>
            <w:tcW w:w="1287" w:type="dxa"/>
            <w:tcBorders>
              <w:top w:val="single" w:sz="16" w:space="0" w:color="000000"/>
              <w:bottom w:val="nil"/>
            </w:tcBorders>
            <w:shd w:val="clear" w:color="auto" w:fill="FFFFFF"/>
          </w:tcPr>
          <w:p w14:paraId="08333478"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1.919</w:t>
            </w:r>
          </w:p>
        </w:tc>
        <w:tc>
          <w:tcPr>
            <w:tcW w:w="1420" w:type="dxa"/>
            <w:tcBorders>
              <w:top w:val="single" w:sz="16" w:space="0" w:color="000000"/>
              <w:bottom w:val="nil"/>
            </w:tcBorders>
            <w:shd w:val="clear" w:color="auto" w:fill="FFFFFF"/>
          </w:tcPr>
          <w:p w14:paraId="2F7091F3"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759" w:type="dxa"/>
            <w:tcBorders>
              <w:top w:val="single" w:sz="16" w:space="0" w:color="000000"/>
              <w:bottom w:val="nil"/>
            </w:tcBorders>
            <w:shd w:val="clear" w:color="auto" w:fill="FFFFFF"/>
          </w:tcPr>
          <w:p w14:paraId="0C9BE426"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.012</w:t>
            </w:r>
          </w:p>
        </w:tc>
        <w:tc>
          <w:tcPr>
            <w:tcW w:w="674" w:type="dxa"/>
            <w:tcBorders>
              <w:top w:val="single" w:sz="16" w:space="0" w:color="000000"/>
              <w:bottom w:val="nil"/>
            </w:tcBorders>
            <w:shd w:val="clear" w:color="auto" w:fill="FFFFFF"/>
          </w:tcPr>
          <w:p w14:paraId="538C37F8"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.990</w:t>
            </w:r>
          </w:p>
        </w:tc>
        <w:tc>
          <w:tcPr>
            <w:tcW w:w="1079" w:type="dxa"/>
            <w:tcBorders>
              <w:top w:val="single" w:sz="16" w:space="0" w:color="000000"/>
              <w:bottom w:val="nil"/>
            </w:tcBorders>
            <w:shd w:val="clear" w:color="auto" w:fill="FFFFFF"/>
          </w:tcPr>
          <w:p w14:paraId="454C0317"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935" w:type="dxa"/>
            <w:tcBorders>
              <w:top w:val="single" w:sz="16" w:space="0" w:color="000000"/>
              <w:bottom w:val="nil"/>
              <w:right w:val="single" w:sz="16" w:space="0" w:color="000000"/>
            </w:tcBorders>
            <w:shd w:val="clear" w:color="auto" w:fill="FFFFFF"/>
          </w:tcPr>
          <w:p w14:paraId="101F715C"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r>
      <w:tr w:rsidR="00BA53C9" w:rsidRPr="00B54F3B" w14:paraId="758502DA" w14:textId="77777777" w:rsidTr="00975BBB">
        <w:trPr>
          <w:gridAfter w:val="1"/>
          <w:wAfter w:w="45" w:type="dxa"/>
          <w:cantSplit/>
          <w:trHeight w:val="303"/>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14:paraId="10FF8678"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91" w:type="dxa"/>
            <w:tcBorders>
              <w:top w:val="nil"/>
              <w:left w:val="nil"/>
              <w:bottom w:val="nil"/>
              <w:right w:val="single" w:sz="16" w:space="0" w:color="000000"/>
            </w:tcBorders>
            <w:shd w:val="clear" w:color="auto" w:fill="FFFFFF"/>
            <w:vAlign w:val="center"/>
          </w:tcPr>
          <w:p w14:paraId="35D671E7"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Trust</w:t>
            </w:r>
          </w:p>
        </w:tc>
        <w:tc>
          <w:tcPr>
            <w:tcW w:w="1286" w:type="dxa"/>
            <w:tcBorders>
              <w:top w:val="nil"/>
              <w:left w:val="single" w:sz="16" w:space="0" w:color="000000"/>
              <w:bottom w:val="nil"/>
            </w:tcBorders>
            <w:shd w:val="clear" w:color="auto" w:fill="FFFFFF"/>
          </w:tcPr>
          <w:p w14:paraId="7EDC6941"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.002</w:t>
            </w:r>
          </w:p>
        </w:tc>
        <w:tc>
          <w:tcPr>
            <w:tcW w:w="1287" w:type="dxa"/>
            <w:tcBorders>
              <w:top w:val="nil"/>
              <w:bottom w:val="nil"/>
            </w:tcBorders>
            <w:shd w:val="clear" w:color="auto" w:fill="FFFFFF"/>
          </w:tcPr>
          <w:p w14:paraId="68BEE79C"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.101</w:t>
            </w:r>
          </w:p>
        </w:tc>
        <w:tc>
          <w:tcPr>
            <w:tcW w:w="1420" w:type="dxa"/>
            <w:tcBorders>
              <w:top w:val="nil"/>
              <w:bottom w:val="nil"/>
            </w:tcBorders>
            <w:shd w:val="clear" w:color="auto" w:fill="FFFFFF"/>
          </w:tcPr>
          <w:p w14:paraId="7EC8356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.002</w:t>
            </w:r>
          </w:p>
        </w:tc>
        <w:tc>
          <w:tcPr>
            <w:tcW w:w="759" w:type="dxa"/>
            <w:tcBorders>
              <w:top w:val="nil"/>
              <w:bottom w:val="nil"/>
            </w:tcBorders>
            <w:shd w:val="clear" w:color="auto" w:fill="FFFFFF"/>
          </w:tcPr>
          <w:p w14:paraId="61B548D8"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.018</w:t>
            </w:r>
          </w:p>
        </w:tc>
        <w:tc>
          <w:tcPr>
            <w:tcW w:w="674" w:type="dxa"/>
            <w:tcBorders>
              <w:top w:val="nil"/>
              <w:bottom w:val="nil"/>
            </w:tcBorders>
            <w:shd w:val="clear" w:color="auto" w:fill="FFFFFF"/>
          </w:tcPr>
          <w:p w14:paraId="02B868B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.985</w:t>
            </w:r>
          </w:p>
        </w:tc>
        <w:tc>
          <w:tcPr>
            <w:tcW w:w="1079" w:type="dxa"/>
            <w:tcBorders>
              <w:top w:val="nil"/>
              <w:bottom w:val="nil"/>
            </w:tcBorders>
            <w:shd w:val="clear" w:color="auto" w:fill="FFFFFF"/>
          </w:tcPr>
          <w:p w14:paraId="779579E2"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.453</w:t>
            </w:r>
          </w:p>
        </w:tc>
        <w:tc>
          <w:tcPr>
            <w:tcW w:w="935" w:type="dxa"/>
            <w:tcBorders>
              <w:top w:val="nil"/>
              <w:bottom w:val="nil"/>
              <w:right w:val="single" w:sz="16" w:space="0" w:color="000000"/>
            </w:tcBorders>
            <w:shd w:val="clear" w:color="auto" w:fill="FFFFFF"/>
          </w:tcPr>
          <w:p w14:paraId="3C71D1A9"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2.209</w:t>
            </w:r>
          </w:p>
        </w:tc>
      </w:tr>
      <w:tr w:rsidR="00BA53C9" w:rsidRPr="00B54F3B" w14:paraId="49E75320" w14:textId="77777777" w:rsidTr="00975BBB">
        <w:trPr>
          <w:gridAfter w:val="1"/>
          <w:wAfter w:w="45" w:type="dxa"/>
          <w:cantSplit/>
          <w:trHeight w:val="303"/>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14:paraId="0ACB69D2"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91" w:type="dxa"/>
            <w:tcBorders>
              <w:top w:val="nil"/>
              <w:left w:val="nil"/>
              <w:bottom w:val="nil"/>
              <w:right w:val="single" w:sz="16" w:space="0" w:color="000000"/>
            </w:tcBorders>
            <w:shd w:val="clear" w:color="auto" w:fill="FFFFFF"/>
            <w:vAlign w:val="center"/>
          </w:tcPr>
          <w:p w14:paraId="38A7643F"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Safety</w:t>
            </w:r>
          </w:p>
        </w:tc>
        <w:tc>
          <w:tcPr>
            <w:tcW w:w="1286" w:type="dxa"/>
            <w:tcBorders>
              <w:top w:val="nil"/>
              <w:left w:val="single" w:sz="16" w:space="0" w:color="000000"/>
              <w:bottom w:val="nil"/>
            </w:tcBorders>
            <w:shd w:val="clear" w:color="auto" w:fill="FFFFFF"/>
          </w:tcPr>
          <w:p w14:paraId="08BD9F41"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.566</w:t>
            </w:r>
          </w:p>
        </w:tc>
        <w:tc>
          <w:tcPr>
            <w:tcW w:w="1287" w:type="dxa"/>
            <w:tcBorders>
              <w:top w:val="nil"/>
              <w:bottom w:val="nil"/>
            </w:tcBorders>
            <w:shd w:val="clear" w:color="auto" w:fill="FFFFFF"/>
          </w:tcPr>
          <w:p w14:paraId="6D933656"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.176</w:t>
            </w:r>
          </w:p>
        </w:tc>
        <w:tc>
          <w:tcPr>
            <w:tcW w:w="1420" w:type="dxa"/>
            <w:tcBorders>
              <w:top w:val="nil"/>
              <w:bottom w:val="nil"/>
            </w:tcBorders>
            <w:shd w:val="clear" w:color="auto" w:fill="FFFFFF"/>
          </w:tcPr>
          <w:p w14:paraId="43986426"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.303</w:t>
            </w:r>
          </w:p>
        </w:tc>
        <w:tc>
          <w:tcPr>
            <w:tcW w:w="759" w:type="dxa"/>
            <w:tcBorders>
              <w:top w:val="nil"/>
              <w:bottom w:val="nil"/>
            </w:tcBorders>
            <w:shd w:val="clear" w:color="auto" w:fill="FFFFFF"/>
          </w:tcPr>
          <w:p w14:paraId="4846D6A7"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3.214</w:t>
            </w:r>
          </w:p>
        </w:tc>
        <w:tc>
          <w:tcPr>
            <w:tcW w:w="674" w:type="dxa"/>
            <w:tcBorders>
              <w:top w:val="nil"/>
              <w:bottom w:val="nil"/>
            </w:tcBorders>
            <w:shd w:val="clear" w:color="auto" w:fill="FFFFFF"/>
          </w:tcPr>
          <w:p w14:paraId="60A59E21"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.002</w:t>
            </w:r>
          </w:p>
        </w:tc>
        <w:tc>
          <w:tcPr>
            <w:tcW w:w="1079" w:type="dxa"/>
            <w:tcBorders>
              <w:top w:val="nil"/>
              <w:bottom w:val="nil"/>
            </w:tcBorders>
            <w:shd w:val="clear" w:color="auto" w:fill="FFFFFF"/>
          </w:tcPr>
          <w:p w14:paraId="4CB0538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.438</w:t>
            </w:r>
          </w:p>
        </w:tc>
        <w:tc>
          <w:tcPr>
            <w:tcW w:w="935" w:type="dxa"/>
            <w:tcBorders>
              <w:top w:val="nil"/>
              <w:bottom w:val="nil"/>
              <w:right w:val="single" w:sz="16" w:space="0" w:color="000000"/>
            </w:tcBorders>
            <w:shd w:val="clear" w:color="auto" w:fill="FFFFFF"/>
          </w:tcPr>
          <w:p w14:paraId="2381E97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2.284</w:t>
            </w:r>
          </w:p>
        </w:tc>
      </w:tr>
      <w:tr w:rsidR="00BA53C9" w:rsidRPr="00B54F3B" w14:paraId="62A0EBCF" w14:textId="77777777" w:rsidTr="00975BBB">
        <w:trPr>
          <w:gridAfter w:val="1"/>
          <w:wAfter w:w="45" w:type="dxa"/>
          <w:cantSplit/>
          <w:trHeight w:val="303"/>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14:paraId="4A6CCFFC"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91" w:type="dxa"/>
            <w:tcBorders>
              <w:top w:val="nil"/>
              <w:left w:val="nil"/>
              <w:bottom w:val="nil"/>
              <w:right w:val="single" w:sz="16" w:space="0" w:color="000000"/>
            </w:tcBorders>
            <w:shd w:val="clear" w:color="auto" w:fill="FFFFFF"/>
            <w:vAlign w:val="center"/>
          </w:tcPr>
          <w:p w14:paraId="4B73DCD3"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Bridging</w:t>
            </w:r>
          </w:p>
        </w:tc>
        <w:tc>
          <w:tcPr>
            <w:tcW w:w="1286" w:type="dxa"/>
            <w:tcBorders>
              <w:top w:val="nil"/>
              <w:left w:val="single" w:sz="16" w:space="0" w:color="000000"/>
              <w:bottom w:val="nil"/>
            </w:tcBorders>
            <w:shd w:val="clear" w:color="auto" w:fill="FFFFFF"/>
          </w:tcPr>
          <w:p w14:paraId="36EB622B"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.055</w:t>
            </w:r>
          </w:p>
        </w:tc>
        <w:tc>
          <w:tcPr>
            <w:tcW w:w="1287" w:type="dxa"/>
            <w:tcBorders>
              <w:top w:val="nil"/>
              <w:bottom w:val="nil"/>
            </w:tcBorders>
            <w:shd w:val="clear" w:color="auto" w:fill="FFFFFF"/>
          </w:tcPr>
          <w:p w14:paraId="7F21EB73"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.178</w:t>
            </w:r>
          </w:p>
        </w:tc>
        <w:tc>
          <w:tcPr>
            <w:tcW w:w="1420" w:type="dxa"/>
            <w:tcBorders>
              <w:top w:val="nil"/>
              <w:bottom w:val="nil"/>
            </w:tcBorders>
            <w:shd w:val="clear" w:color="auto" w:fill="FFFFFF"/>
          </w:tcPr>
          <w:p w14:paraId="5352A731"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.029</w:t>
            </w:r>
          </w:p>
        </w:tc>
        <w:tc>
          <w:tcPr>
            <w:tcW w:w="759" w:type="dxa"/>
            <w:tcBorders>
              <w:top w:val="nil"/>
              <w:bottom w:val="nil"/>
            </w:tcBorders>
            <w:shd w:val="clear" w:color="auto" w:fill="FFFFFF"/>
          </w:tcPr>
          <w:p w14:paraId="24E4EBED"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.308</w:t>
            </w:r>
          </w:p>
        </w:tc>
        <w:tc>
          <w:tcPr>
            <w:tcW w:w="674" w:type="dxa"/>
            <w:tcBorders>
              <w:top w:val="nil"/>
              <w:bottom w:val="nil"/>
            </w:tcBorders>
            <w:shd w:val="clear" w:color="auto" w:fill="FFFFFF"/>
          </w:tcPr>
          <w:p w14:paraId="7D3BB6DD"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.759</w:t>
            </w:r>
          </w:p>
        </w:tc>
        <w:tc>
          <w:tcPr>
            <w:tcW w:w="1079" w:type="dxa"/>
            <w:tcBorders>
              <w:top w:val="nil"/>
              <w:bottom w:val="nil"/>
            </w:tcBorders>
            <w:shd w:val="clear" w:color="auto" w:fill="FFFFFF"/>
          </w:tcPr>
          <w:p w14:paraId="76E33F55"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.455</w:t>
            </w:r>
          </w:p>
        </w:tc>
        <w:tc>
          <w:tcPr>
            <w:tcW w:w="935" w:type="dxa"/>
            <w:tcBorders>
              <w:top w:val="nil"/>
              <w:bottom w:val="nil"/>
              <w:right w:val="single" w:sz="16" w:space="0" w:color="000000"/>
            </w:tcBorders>
            <w:shd w:val="clear" w:color="auto" w:fill="FFFFFF"/>
          </w:tcPr>
          <w:p w14:paraId="0701943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2.196</w:t>
            </w:r>
          </w:p>
        </w:tc>
      </w:tr>
      <w:tr w:rsidR="00BA53C9" w:rsidRPr="00B54F3B" w14:paraId="41518B10" w14:textId="77777777" w:rsidTr="00975BBB">
        <w:trPr>
          <w:gridAfter w:val="1"/>
          <w:wAfter w:w="45" w:type="dxa"/>
          <w:cantSplit/>
          <w:trHeight w:val="303"/>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14:paraId="52834382"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91" w:type="dxa"/>
            <w:tcBorders>
              <w:top w:val="nil"/>
              <w:left w:val="nil"/>
              <w:bottom w:val="nil"/>
              <w:right w:val="single" w:sz="16" w:space="0" w:color="000000"/>
            </w:tcBorders>
            <w:shd w:val="clear" w:color="auto" w:fill="FFFFFF"/>
            <w:vAlign w:val="center"/>
          </w:tcPr>
          <w:p w14:paraId="10C1ADDE"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Bonding</w:t>
            </w:r>
          </w:p>
        </w:tc>
        <w:tc>
          <w:tcPr>
            <w:tcW w:w="1286" w:type="dxa"/>
            <w:tcBorders>
              <w:top w:val="nil"/>
              <w:left w:val="single" w:sz="16" w:space="0" w:color="000000"/>
              <w:bottom w:val="nil"/>
            </w:tcBorders>
            <w:shd w:val="clear" w:color="auto" w:fill="FFFFFF"/>
          </w:tcPr>
          <w:p w14:paraId="7137D6B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.361</w:t>
            </w:r>
          </w:p>
        </w:tc>
        <w:tc>
          <w:tcPr>
            <w:tcW w:w="1287" w:type="dxa"/>
            <w:tcBorders>
              <w:top w:val="nil"/>
              <w:bottom w:val="nil"/>
            </w:tcBorders>
            <w:shd w:val="clear" w:color="auto" w:fill="FFFFFF"/>
          </w:tcPr>
          <w:p w14:paraId="0636209A"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.213</w:t>
            </w:r>
          </w:p>
        </w:tc>
        <w:tc>
          <w:tcPr>
            <w:tcW w:w="1420" w:type="dxa"/>
            <w:tcBorders>
              <w:top w:val="nil"/>
              <w:bottom w:val="nil"/>
            </w:tcBorders>
            <w:shd w:val="clear" w:color="auto" w:fill="FFFFFF"/>
          </w:tcPr>
          <w:p w14:paraId="658D64D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.271</w:t>
            </w:r>
          </w:p>
        </w:tc>
        <w:tc>
          <w:tcPr>
            <w:tcW w:w="759" w:type="dxa"/>
            <w:tcBorders>
              <w:top w:val="nil"/>
              <w:bottom w:val="nil"/>
            </w:tcBorders>
            <w:shd w:val="clear" w:color="auto" w:fill="FFFFFF"/>
          </w:tcPr>
          <w:p w14:paraId="7C63B04D"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1.695</w:t>
            </w:r>
          </w:p>
        </w:tc>
        <w:tc>
          <w:tcPr>
            <w:tcW w:w="674" w:type="dxa"/>
            <w:tcBorders>
              <w:top w:val="nil"/>
              <w:bottom w:val="nil"/>
            </w:tcBorders>
            <w:shd w:val="clear" w:color="auto" w:fill="FFFFFF"/>
          </w:tcPr>
          <w:p w14:paraId="176F6C6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.093</w:t>
            </w:r>
          </w:p>
        </w:tc>
        <w:tc>
          <w:tcPr>
            <w:tcW w:w="1079" w:type="dxa"/>
            <w:tcBorders>
              <w:top w:val="nil"/>
              <w:bottom w:val="nil"/>
            </w:tcBorders>
            <w:shd w:val="clear" w:color="auto" w:fill="FFFFFF"/>
          </w:tcPr>
          <w:p w14:paraId="289DF9E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.153</w:t>
            </w:r>
          </w:p>
        </w:tc>
        <w:tc>
          <w:tcPr>
            <w:tcW w:w="935" w:type="dxa"/>
            <w:tcBorders>
              <w:top w:val="nil"/>
              <w:bottom w:val="nil"/>
              <w:right w:val="single" w:sz="16" w:space="0" w:color="000000"/>
            </w:tcBorders>
            <w:shd w:val="clear" w:color="auto" w:fill="FFFFFF"/>
          </w:tcPr>
          <w:p w14:paraId="4F887732"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6.543</w:t>
            </w:r>
          </w:p>
        </w:tc>
      </w:tr>
      <w:tr w:rsidR="00BA53C9" w:rsidRPr="00B54F3B" w14:paraId="1E494232" w14:textId="77777777" w:rsidTr="00975BBB">
        <w:trPr>
          <w:gridAfter w:val="1"/>
          <w:wAfter w:w="45" w:type="dxa"/>
          <w:cantSplit/>
          <w:trHeight w:val="564"/>
        </w:trPr>
        <w:tc>
          <w:tcPr>
            <w:tcW w:w="708" w:type="dxa"/>
            <w:vMerge/>
            <w:tcBorders>
              <w:top w:val="single" w:sz="16" w:space="0" w:color="000000"/>
              <w:left w:val="single" w:sz="16" w:space="0" w:color="000000"/>
              <w:bottom w:val="single" w:sz="16" w:space="0" w:color="000000"/>
              <w:right w:val="nil"/>
            </w:tcBorders>
            <w:shd w:val="clear" w:color="auto" w:fill="FFFFFF"/>
            <w:vAlign w:val="center"/>
          </w:tcPr>
          <w:p w14:paraId="7050ACBE" w14:textId="77777777" w:rsidR="00BA53C9" w:rsidRPr="00B54F3B" w:rsidRDefault="00BA53C9" w:rsidP="00975BBB">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91" w:type="dxa"/>
            <w:tcBorders>
              <w:top w:val="nil"/>
              <w:left w:val="nil"/>
              <w:bottom w:val="single" w:sz="16" w:space="0" w:color="000000"/>
              <w:right w:val="single" w:sz="16" w:space="0" w:color="000000"/>
            </w:tcBorders>
            <w:shd w:val="clear" w:color="auto" w:fill="FFFFFF"/>
            <w:vAlign w:val="center"/>
          </w:tcPr>
          <w:p w14:paraId="61FFDD3F" w14:textId="77777777" w:rsidR="00BA53C9" w:rsidRPr="00B54F3B" w:rsidRDefault="00BA53C9" w:rsidP="00975BBB">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MOD2_Bonding</w:t>
            </w:r>
          </w:p>
        </w:tc>
        <w:tc>
          <w:tcPr>
            <w:tcW w:w="1286" w:type="dxa"/>
            <w:tcBorders>
              <w:top w:val="nil"/>
              <w:left w:val="single" w:sz="16" w:space="0" w:color="000000"/>
              <w:bottom w:val="single" w:sz="16" w:space="0" w:color="000000"/>
            </w:tcBorders>
            <w:shd w:val="clear" w:color="auto" w:fill="FFFFFF"/>
          </w:tcPr>
          <w:p w14:paraId="2FD7AD3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.017</w:t>
            </w:r>
          </w:p>
        </w:tc>
        <w:tc>
          <w:tcPr>
            <w:tcW w:w="1287" w:type="dxa"/>
            <w:tcBorders>
              <w:top w:val="nil"/>
              <w:bottom w:val="single" w:sz="16" w:space="0" w:color="000000"/>
            </w:tcBorders>
            <w:shd w:val="clear" w:color="auto" w:fill="FFFFFF"/>
          </w:tcPr>
          <w:p w14:paraId="001C6C47"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.010</w:t>
            </w:r>
          </w:p>
        </w:tc>
        <w:tc>
          <w:tcPr>
            <w:tcW w:w="1420" w:type="dxa"/>
            <w:tcBorders>
              <w:top w:val="nil"/>
              <w:bottom w:val="single" w:sz="16" w:space="0" w:color="000000"/>
            </w:tcBorders>
            <w:shd w:val="clear" w:color="auto" w:fill="FFFFFF"/>
          </w:tcPr>
          <w:p w14:paraId="5D727EBD"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.289</w:t>
            </w:r>
          </w:p>
        </w:tc>
        <w:tc>
          <w:tcPr>
            <w:tcW w:w="759" w:type="dxa"/>
            <w:tcBorders>
              <w:top w:val="nil"/>
              <w:bottom w:val="single" w:sz="16" w:space="0" w:color="000000"/>
            </w:tcBorders>
            <w:shd w:val="clear" w:color="auto" w:fill="FFFFFF"/>
          </w:tcPr>
          <w:p w14:paraId="0C74F32E"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1.673</w:t>
            </w:r>
          </w:p>
        </w:tc>
        <w:tc>
          <w:tcPr>
            <w:tcW w:w="674" w:type="dxa"/>
            <w:tcBorders>
              <w:top w:val="nil"/>
              <w:bottom w:val="single" w:sz="16" w:space="0" w:color="000000"/>
            </w:tcBorders>
            <w:shd w:val="clear" w:color="auto" w:fill="FFFFFF"/>
          </w:tcPr>
          <w:p w14:paraId="7DA1D764"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.097</w:t>
            </w:r>
          </w:p>
        </w:tc>
        <w:tc>
          <w:tcPr>
            <w:tcW w:w="1079" w:type="dxa"/>
            <w:tcBorders>
              <w:top w:val="nil"/>
              <w:bottom w:val="single" w:sz="16" w:space="0" w:color="000000"/>
            </w:tcBorders>
            <w:shd w:val="clear" w:color="auto" w:fill="FFFFFF"/>
          </w:tcPr>
          <w:p w14:paraId="44D1138F"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.130</w:t>
            </w:r>
          </w:p>
        </w:tc>
        <w:tc>
          <w:tcPr>
            <w:tcW w:w="935" w:type="dxa"/>
            <w:tcBorders>
              <w:top w:val="nil"/>
              <w:bottom w:val="single" w:sz="16" w:space="0" w:color="000000"/>
              <w:right w:val="single" w:sz="16" w:space="0" w:color="000000"/>
            </w:tcBorders>
            <w:shd w:val="clear" w:color="auto" w:fill="FFFFFF"/>
          </w:tcPr>
          <w:p w14:paraId="23E83516" w14:textId="77777777" w:rsidR="00BA53C9" w:rsidRPr="00B54F3B" w:rsidRDefault="00BA53C9" w:rsidP="00975BBB">
            <w:pPr>
              <w:autoSpaceDE w:val="0"/>
              <w:autoSpaceDN w:val="0"/>
              <w:adjustRightInd w:val="0"/>
              <w:spacing w:after="0" w:line="240" w:lineRule="auto"/>
              <w:ind w:left="60" w:right="60"/>
              <w:jc w:val="right"/>
              <w:rPr>
                <w:rFonts w:ascii="Times New Roman" w:hAnsi="Times New Roman" w:cs="Times New Roman"/>
                <w:color w:val="000000" w:themeColor="text1"/>
                <w:kern w:val="0"/>
                <w:sz w:val="24"/>
                <w:szCs w:val="24"/>
              </w:rPr>
            </w:pPr>
            <w:r w:rsidRPr="00B54F3B">
              <w:rPr>
                <w:rFonts w:ascii="Times New Roman" w:hAnsi="Times New Roman" w:cs="Times New Roman"/>
                <w:color w:val="000000" w:themeColor="text1"/>
                <w:kern w:val="0"/>
                <w:sz w:val="24"/>
                <w:szCs w:val="24"/>
              </w:rPr>
              <w:t>7.677</w:t>
            </w:r>
          </w:p>
        </w:tc>
      </w:tr>
      <w:tr w:rsidR="00BA53C9" w:rsidRPr="00B54F3B" w14:paraId="0BCC4695" w14:textId="77777777" w:rsidTr="00975BBB">
        <w:trPr>
          <w:cantSplit/>
          <w:trHeight w:val="246"/>
        </w:trPr>
        <w:tc>
          <w:tcPr>
            <w:tcW w:w="9684" w:type="dxa"/>
            <w:gridSpan w:val="10"/>
            <w:tcBorders>
              <w:top w:val="nil"/>
              <w:left w:val="nil"/>
              <w:bottom w:val="nil"/>
              <w:right w:val="nil"/>
            </w:tcBorders>
            <w:shd w:val="clear" w:color="auto" w:fill="FFFFFF"/>
          </w:tcPr>
          <w:p w14:paraId="7B7D2A4A" w14:textId="77777777" w:rsidR="00BA53C9" w:rsidRPr="00116678" w:rsidRDefault="00BA53C9" w:rsidP="00975BBB">
            <w:pPr>
              <w:pStyle w:val="ListParagraph"/>
              <w:numPr>
                <w:ilvl w:val="0"/>
                <w:numId w:val="4"/>
              </w:numPr>
              <w:autoSpaceDE w:val="0"/>
              <w:autoSpaceDN w:val="0"/>
              <w:adjustRightInd w:val="0"/>
              <w:spacing w:after="0" w:line="240" w:lineRule="auto"/>
              <w:ind w:right="60"/>
              <w:rPr>
                <w:rFonts w:ascii="Times New Roman" w:hAnsi="Times New Roman" w:cs="Times New Roman"/>
                <w:color w:val="000000" w:themeColor="text1"/>
                <w:kern w:val="0"/>
                <w:sz w:val="24"/>
                <w:szCs w:val="24"/>
              </w:rPr>
            </w:pPr>
            <w:r w:rsidRPr="00116678">
              <w:rPr>
                <w:rFonts w:ascii="Times New Roman" w:hAnsi="Times New Roman" w:cs="Times New Roman"/>
                <w:i/>
                <w:color w:val="000000" w:themeColor="text1"/>
                <w:kern w:val="0"/>
                <w:sz w:val="24"/>
                <w:szCs w:val="24"/>
              </w:rPr>
              <w:t>Dependent Variable:</w:t>
            </w:r>
            <w:r w:rsidRPr="00116678">
              <w:rPr>
                <w:rFonts w:ascii="Times New Roman" w:hAnsi="Times New Roman" w:cs="Times New Roman"/>
                <w:color w:val="000000" w:themeColor="text1"/>
                <w:kern w:val="0"/>
                <w:sz w:val="24"/>
                <w:szCs w:val="24"/>
              </w:rPr>
              <w:t xml:space="preserve"> </w:t>
            </w:r>
            <w:proofErr w:type="spellStart"/>
            <w:r w:rsidRPr="00116678">
              <w:rPr>
                <w:rFonts w:ascii="Times New Roman" w:hAnsi="Times New Roman" w:cs="Times New Roman"/>
                <w:color w:val="000000" w:themeColor="text1"/>
                <w:kern w:val="0"/>
                <w:sz w:val="24"/>
                <w:szCs w:val="24"/>
              </w:rPr>
              <w:t>Dompet_digital_PD</w:t>
            </w:r>
            <w:proofErr w:type="spellEnd"/>
            <w:r w:rsidRPr="00116678">
              <w:rPr>
                <w:rFonts w:ascii="Times New Roman" w:hAnsi="Times New Roman" w:cs="Times New Roman"/>
                <w:color w:val="000000" w:themeColor="text1"/>
                <w:kern w:val="0"/>
                <w:sz w:val="24"/>
                <w:szCs w:val="24"/>
              </w:rPr>
              <w:t xml:space="preserve">. </w:t>
            </w:r>
          </w:p>
        </w:tc>
      </w:tr>
    </w:tbl>
    <w:p w14:paraId="36BC729C" w14:textId="77777777" w:rsidR="00BA53C9" w:rsidRDefault="00BA53C9" w:rsidP="00BA53C9">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76859227" w14:textId="5989ACA1" w:rsidR="00BA53C9" w:rsidRDefault="00BA53C9" w:rsidP="00BA53C9">
      <w:pPr>
        <w:spacing w:line="276" w:lineRule="auto"/>
        <w:ind w:firstLine="720"/>
        <w:jc w:val="both"/>
        <w:rPr>
          <w:rFonts w:ascii="Times New Roman" w:hAnsi="Times New Roman" w:cs="Times New Roman"/>
          <w:color w:val="000000" w:themeColor="text1"/>
          <w:sz w:val="24"/>
          <w:szCs w:val="24"/>
          <w:lang w:val="sv-SE"/>
        </w:rPr>
      </w:pPr>
      <w:r w:rsidRPr="00B54F3B">
        <w:rPr>
          <w:rFonts w:ascii="Times New Roman" w:hAnsi="Times New Roman" w:cs="Times New Roman"/>
          <w:color w:val="000000" w:themeColor="text1"/>
          <w:sz w:val="24"/>
          <w:szCs w:val="24"/>
          <w:lang w:val="sv-SE"/>
        </w:rPr>
        <w:lastRenderedPageBreak/>
        <w:t xml:space="preserve">Lalu yang dapat di moderasi adalah variabel </w:t>
      </w:r>
      <w:r w:rsidRPr="00B54F3B">
        <w:rPr>
          <w:rFonts w:ascii="Times New Roman" w:hAnsi="Times New Roman" w:cs="Times New Roman"/>
          <w:i/>
          <w:color w:val="000000" w:themeColor="text1"/>
          <w:sz w:val="24"/>
          <w:szCs w:val="24"/>
          <w:lang w:val="sv-SE"/>
        </w:rPr>
        <w:t xml:space="preserve">safety </w:t>
      </w:r>
      <w:r w:rsidRPr="00B54F3B">
        <w:rPr>
          <w:rFonts w:ascii="Times New Roman" w:hAnsi="Times New Roman" w:cs="Times New Roman"/>
          <w:color w:val="000000" w:themeColor="text1"/>
          <w:sz w:val="24"/>
          <w:szCs w:val="24"/>
          <w:lang w:val="sv-SE"/>
        </w:rPr>
        <w:t>dan</w:t>
      </w:r>
      <w:r>
        <w:rPr>
          <w:rFonts w:ascii="Times New Roman" w:hAnsi="Times New Roman" w:cs="Times New Roman"/>
          <w:color w:val="000000" w:themeColor="text1"/>
          <w:sz w:val="24"/>
          <w:szCs w:val="24"/>
          <w:lang w:val="sv-SE"/>
        </w:rPr>
        <w:t xml:space="preserve"> </w:t>
      </w:r>
      <w:r w:rsidRPr="00C56262">
        <w:rPr>
          <w:rFonts w:ascii="Times New Roman" w:hAnsi="Times New Roman" w:cs="Times New Roman"/>
          <w:i/>
          <w:iCs/>
          <w:color w:val="000000" w:themeColor="text1"/>
          <w:sz w:val="24"/>
          <w:szCs w:val="24"/>
          <w:lang w:val="sv-SE"/>
        </w:rPr>
        <w:t>bonding</w:t>
      </w:r>
      <w:r w:rsidRPr="00B54F3B">
        <w:rPr>
          <w:rFonts w:ascii="Times New Roman" w:hAnsi="Times New Roman" w:cs="Times New Roman"/>
          <w:color w:val="000000" w:themeColor="text1"/>
          <w:sz w:val="24"/>
          <w:szCs w:val="24"/>
          <w:lang w:val="sv-SE"/>
        </w:rPr>
        <w:t xml:space="preserve">, karena memiliki pengaruh yang </w:t>
      </w:r>
      <w:r>
        <w:rPr>
          <w:rFonts w:ascii="Times New Roman" w:hAnsi="Times New Roman" w:cs="Times New Roman"/>
          <w:color w:val="000000" w:themeColor="text1"/>
          <w:sz w:val="24"/>
          <w:szCs w:val="24"/>
          <w:lang w:val="sv-SE"/>
        </w:rPr>
        <w:t xml:space="preserve">positif dan signifikan. Dalam hal Implementasi Akuntansi memoderasi variabel </w:t>
      </w:r>
      <w:r>
        <w:rPr>
          <w:rFonts w:ascii="Times New Roman" w:hAnsi="Times New Roman" w:cs="Times New Roman"/>
          <w:i/>
          <w:iCs/>
          <w:color w:val="000000" w:themeColor="text1"/>
          <w:sz w:val="24"/>
          <w:szCs w:val="24"/>
          <w:lang w:val="sv-SE"/>
        </w:rPr>
        <w:t xml:space="preserve">safety </w:t>
      </w:r>
      <w:r>
        <w:rPr>
          <w:rFonts w:ascii="Times New Roman" w:hAnsi="Times New Roman" w:cs="Times New Roman"/>
          <w:color w:val="000000" w:themeColor="text1"/>
          <w:sz w:val="24"/>
          <w:szCs w:val="24"/>
          <w:lang w:val="sv-SE"/>
        </w:rPr>
        <w:t xml:space="preserve">dan </w:t>
      </w:r>
      <w:r>
        <w:rPr>
          <w:rFonts w:ascii="Times New Roman" w:hAnsi="Times New Roman" w:cs="Times New Roman"/>
          <w:i/>
          <w:iCs/>
          <w:color w:val="000000" w:themeColor="text1"/>
          <w:sz w:val="24"/>
          <w:szCs w:val="24"/>
          <w:lang w:val="sv-SE"/>
        </w:rPr>
        <w:t>bonding</w:t>
      </w:r>
      <w:r>
        <w:rPr>
          <w:rFonts w:ascii="Times New Roman" w:hAnsi="Times New Roman" w:cs="Times New Roman"/>
          <w:color w:val="000000" w:themeColor="text1"/>
          <w:sz w:val="24"/>
          <w:szCs w:val="24"/>
          <w:lang w:val="sv-SE"/>
        </w:rPr>
        <w:t>, dapat di analisa sebagai berikut:</w:t>
      </w:r>
    </w:p>
    <w:p w14:paraId="52911797" w14:textId="77777777" w:rsidR="00BA53C9" w:rsidRPr="00116678" w:rsidRDefault="00BA53C9" w:rsidP="00BA53C9">
      <w:pPr>
        <w:spacing w:line="276" w:lineRule="auto"/>
        <w:ind w:firstLine="72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Akuntansi memberikan informasi keuangan yang transparan dan akuntabel, hal tersebut berarti akuntansi akan menjelaskan bagaimana alur pertanggungjawaban atas penggunaan-penggunaan sumber daya keuangan oleh semua pihak yang berkepentingan. Bagi UMKM hal ini merupakan hal yang penting, karena sumber daya keuangan perlu dikelola dengan pengambilan keputusan yang dapat di pertanggungjawabkan secara jelas. Pertanggungjawaban yang tidak jelas berpotensi menimbulkan keputusan yang tidak tepat yang dapat berakibat buruk pada keberlangsungan bisnis UMKM. Teknologi digital dalam bentuk </w:t>
      </w:r>
      <w:r>
        <w:rPr>
          <w:rFonts w:ascii="Times New Roman" w:hAnsi="Times New Roman" w:cs="Times New Roman"/>
          <w:i/>
          <w:iCs/>
          <w:color w:val="000000" w:themeColor="text1"/>
          <w:sz w:val="24"/>
          <w:szCs w:val="24"/>
          <w:lang w:val="sv-SE"/>
        </w:rPr>
        <w:t xml:space="preserve">e-wallet </w:t>
      </w:r>
      <w:r>
        <w:rPr>
          <w:rFonts w:ascii="Times New Roman" w:hAnsi="Times New Roman" w:cs="Times New Roman"/>
          <w:color w:val="000000" w:themeColor="text1"/>
          <w:sz w:val="24"/>
          <w:szCs w:val="24"/>
          <w:lang w:val="sv-SE"/>
        </w:rPr>
        <w:t xml:space="preserve">akan sangat membantu dalam meningkatkan transparansi dan akuntabilitas penggunaan sumber daya, yang terutama dalam </w:t>
      </w:r>
      <w:r w:rsidRPr="007431E4">
        <w:rPr>
          <w:rFonts w:ascii="Times New Roman" w:hAnsi="Times New Roman" w:cs="Times New Roman"/>
          <w:color w:val="000000" w:themeColor="text1"/>
          <w:sz w:val="24"/>
          <w:szCs w:val="24"/>
          <w:lang w:val="sv-SE"/>
        </w:rPr>
        <w:t xml:space="preserve">kejelasan mengenai aliran dana dari pihak mana dan kepada siapa serta kejelasan mengenai peruntukannya, hal tersebut akan memberikan rasa aman dalam penggunaan </w:t>
      </w:r>
      <w:r w:rsidRPr="007431E4">
        <w:rPr>
          <w:rFonts w:ascii="Times New Roman" w:hAnsi="Times New Roman" w:cs="Times New Roman"/>
          <w:i/>
          <w:iCs/>
          <w:color w:val="000000" w:themeColor="text1"/>
          <w:sz w:val="24"/>
          <w:szCs w:val="24"/>
          <w:lang w:val="sv-SE"/>
        </w:rPr>
        <w:t>e wallet</w:t>
      </w:r>
      <w:r w:rsidRPr="007431E4">
        <w:rPr>
          <w:rFonts w:ascii="Times New Roman" w:hAnsi="Times New Roman" w:cs="Times New Roman"/>
          <w:color w:val="000000" w:themeColor="text1"/>
          <w:sz w:val="24"/>
          <w:szCs w:val="24"/>
          <w:lang w:val="sv-SE"/>
        </w:rPr>
        <w:t>.</w:t>
      </w:r>
      <w:r>
        <w:rPr>
          <w:rFonts w:ascii="Times New Roman" w:hAnsi="Times New Roman" w:cs="Times New Roman"/>
          <w:color w:val="000000" w:themeColor="text1"/>
          <w:sz w:val="24"/>
          <w:szCs w:val="24"/>
          <w:lang w:val="sv-SE"/>
        </w:rPr>
        <w:t xml:space="preserve"> </w:t>
      </w:r>
    </w:p>
    <w:p w14:paraId="2342E86E" w14:textId="77777777" w:rsidR="00BA53C9" w:rsidRDefault="00BA53C9" w:rsidP="00BA53C9">
      <w:pPr>
        <w:spacing w:line="276" w:lineRule="auto"/>
        <w:ind w:firstLine="720"/>
        <w:jc w:val="both"/>
        <w:rPr>
          <w:rFonts w:ascii="Times New Roman" w:hAnsi="Times New Roman" w:cs="Times New Roman"/>
          <w:color w:val="1F1F1F"/>
          <w:sz w:val="24"/>
          <w:szCs w:val="24"/>
          <w:shd w:val="clear" w:color="auto" w:fill="FFFFFF"/>
          <w:lang w:val="sv-SE"/>
        </w:rPr>
      </w:pPr>
      <w:r>
        <w:rPr>
          <w:rFonts w:ascii="Times New Roman" w:hAnsi="Times New Roman" w:cs="Times New Roman"/>
          <w:color w:val="000000" w:themeColor="text1"/>
          <w:sz w:val="24"/>
          <w:szCs w:val="24"/>
          <w:lang w:val="sv-SE"/>
        </w:rPr>
        <w:t xml:space="preserve">Jane Doe (2022) </w:t>
      </w:r>
      <w:r w:rsidRPr="00DE3FB3">
        <w:rPr>
          <w:rStyle w:val="Strong"/>
          <w:rFonts w:ascii="Times New Roman" w:hAnsi="Times New Roman" w:cs="Times New Roman"/>
          <w:color w:val="1F1F1F"/>
          <w:sz w:val="24"/>
          <w:szCs w:val="24"/>
          <w:shd w:val="clear" w:color="auto" w:fill="FFFFFF"/>
          <w:lang w:val="sv-SE"/>
        </w:rPr>
        <w:t>"</w:t>
      </w:r>
      <w:r w:rsidRPr="00DE3FB3">
        <w:rPr>
          <w:rStyle w:val="Strong"/>
          <w:rFonts w:ascii="Times New Roman" w:hAnsi="Times New Roman" w:cs="Times New Roman"/>
          <w:i/>
          <w:iCs/>
          <w:color w:val="1F1F1F"/>
          <w:sz w:val="24"/>
          <w:szCs w:val="24"/>
          <w:shd w:val="clear" w:color="auto" w:fill="FFFFFF"/>
          <w:lang w:val="sv-SE"/>
        </w:rPr>
        <w:t>The Relationship Between Accounting and Trust in Organizations</w:t>
      </w:r>
      <w:r w:rsidRPr="00DE3FB3">
        <w:rPr>
          <w:rStyle w:val="Strong"/>
          <w:rFonts w:ascii="Times New Roman" w:hAnsi="Times New Roman" w:cs="Times New Roman"/>
          <w:color w:val="1F1F1F"/>
          <w:sz w:val="24"/>
          <w:szCs w:val="24"/>
          <w:shd w:val="clear" w:color="auto" w:fill="FFFFFF"/>
          <w:lang w:val="sv-SE"/>
        </w:rPr>
        <w:t xml:space="preserve">" menyatakan bahwa </w:t>
      </w:r>
      <w:r w:rsidRPr="00DE3FB3">
        <w:rPr>
          <w:rFonts w:ascii="Times New Roman" w:hAnsi="Times New Roman" w:cs="Times New Roman"/>
          <w:color w:val="1F1F1F"/>
          <w:sz w:val="24"/>
          <w:szCs w:val="24"/>
          <w:shd w:val="clear" w:color="auto" w:fill="FFFFFF"/>
          <w:lang w:val="sv-SE"/>
        </w:rPr>
        <w:t xml:space="preserve">ketika individu terlibat dalam proses </w:t>
      </w:r>
      <w:r w:rsidRPr="00DE3FB3">
        <w:rPr>
          <w:rFonts w:ascii="Times New Roman" w:hAnsi="Times New Roman" w:cs="Times New Roman"/>
          <w:color w:val="1F1F1F"/>
          <w:sz w:val="24"/>
          <w:szCs w:val="24"/>
          <w:shd w:val="clear" w:color="auto" w:fill="FFFFFF"/>
          <w:lang w:val="sv-SE"/>
        </w:rPr>
        <w:t>akuntansi, baik dalam membuat anggaran, melacak pengeluaran, atau menyiapkan laporan keuangan, mereka merasa memiliki atas keuangan mereka. Hal ini dapat meningkatkan komitmen mereka untuk mencapai tujuan keuangan mereka. Hal tersebut dap</w:t>
      </w:r>
      <w:r>
        <w:rPr>
          <w:rFonts w:ascii="Times New Roman" w:hAnsi="Times New Roman" w:cs="Times New Roman"/>
          <w:color w:val="1F1F1F"/>
          <w:sz w:val="24"/>
          <w:szCs w:val="24"/>
          <w:shd w:val="clear" w:color="auto" w:fill="FFFFFF"/>
          <w:lang w:val="sv-SE"/>
        </w:rPr>
        <w:t xml:space="preserve">at menjelaskan bahwa penggunaan </w:t>
      </w:r>
      <w:r w:rsidRPr="00021DAA">
        <w:rPr>
          <w:rFonts w:ascii="Times New Roman" w:hAnsi="Times New Roman" w:cs="Times New Roman"/>
          <w:i/>
          <w:color w:val="000000" w:themeColor="text1"/>
          <w:sz w:val="24"/>
          <w:szCs w:val="24"/>
          <w:shd w:val="clear" w:color="auto" w:fill="FFFFFF"/>
          <w:lang w:val="sv-SE"/>
        </w:rPr>
        <w:t>e-</w:t>
      </w:r>
      <w:r w:rsidRPr="00DE3FB3">
        <w:rPr>
          <w:rFonts w:ascii="Times New Roman" w:hAnsi="Times New Roman" w:cs="Times New Roman"/>
          <w:i/>
          <w:iCs/>
          <w:color w:val="1F1F1F"/>
          <w:sz w:val="24"/>
          <w:szCs w:val="24"/>
          <w:shd w:val="clear" w:color="auto" w:fill="FFFFFF"/>
          <w:lang w:val="sv-SE"/>
        </w:rPr>
        <w:t xml:space="preserve">wallet </w:t>
      </w:r>
      <w:r w:rsidRPr="00DE3FB3">
        <w:rPr>
          <w:rFonts w:ascii="Times New Roman" w:hAnsi="Times New Roman" w:cs="Times New Roman"/>
          <w:color w:val="1F1F1F"/>
          <w:sz w:val="24"/>
          <w:szCs w:val="24"/>
          <w:shd w:val="clear" w:color="auto" w:fill="FFFFFF"/>
          <w:lang w:val="sv-SE"/>
        </w:rPr>
        <w:t>akan membantu individu dalam hal ketertiban keuangan sehingga praktik akuntansi akan semakin meningkatkan rasa keterikatan karena ada komitmen bersama dalam mencapai tujuan</w:t>
      </w:r>
      <w:r>
        <w:rPr>
          <w:rFonts w:ascii="Times New Roman" w:hAnsi="Times New Roman" w:cs="Times New Roman"/>
          <w:color w:val="1F1F1F"/>
          <w:sz w:val="24"/>
          <w:szCs w:val="24"/>
          <w:shd w:val="clear" w:color="auto" w:fill="FFFFFF"/>
          <w:lang w:val="sv-SE"/>
        </w:rPr>
        <w:t>.</w:t>
      </w:r>
    </w:p>
    <w:p w14:paraId="58DB7F01" w14:textId="77777777" w:rsidR="00BA53C9" w:rsidRDefault="00BA53C9" w:rsidP="00BA53C9">
      <w:pPr>
        <w:rPr>
          <w:rFonts w:ascii="Times New Roman" w:hAnsi="Times New Roman" w:cs="Times New Roman"/>
          <w:b/>
          <w:color w:val="000000" w:themeColor="text1"/>
          <w:sz w:val="28"/>
          <w:lang w:val="sv-SE"/>
        </w:rPr>
      </w:pPr>
      <w:r>
        <w:rPr>
          <w:rFonts w:ascii="Times New Roman" w:hAnsi="Times New Roman" w:cs="Times New Roman"/>
          <w:b/>
          <w:color w:val="000000" w:themeColor="text1"/>
          <w:sz w:val="28"/>
          <w:lang w:val="sv-SE"/>
        </w:rPr>
        <w:t>Kesimpulan</w:t>
      </w:r>
      <w:r w:rsidRPr="009058B5">
        <w:rPr>
          <w:rFonts w:ascii="Times New Roman" w:hAnsi="Times New Roman" w:cs="Times New Roman"/>
          <w:b/>
          <w:color w:val="000000" w:themeColor="text1"/>
          <w:sz w:val="28"/>
          <w:lang w:val="sv-SE"/>
        </w:rPr>
        <w:t>:</w:t>
      </w:r>
    </w:p>
    <w:p w14:paraId="77A4284B" w14:textId="77777777" w:rsidR="00BA53C9" w:rsidRDefault="00BA53C9" w:rsidP="00BA53C9">
      <w:pPr>
        <w:pStyle w:val="ListParagraph"/>
        <w:numPr>
          <w:ilvl w:val="0"/>
          <w:numId w:val="5"/>
        </w:numPr>
        <w:ind w:left="426"/>
        <w:jc w:val="both"/>
        <w:rPr>
          <w:rFonts w:ascii="Times New Roman" w:hAnsi="Times New Roman" w:cs="Times New Roman"/>
          <w:bCs/>
          <w:color w:val="000000" w:themeColor="text1"/>
          <w:sz w:val="24"/>
          <w:szCs w:val="21"/>
          <w:lang w:val="sv-SE"/>
        </w:rPr>
      </w:pPr>
      <w:proofErr w:type="spellStart"/>
      <w:r w:rsidRPr="00C13A82">
        <w:rPr>
          <w:rFonts w:ascii="Times New Roman" w:hAnsi="Times New Roman" w:cs="Times New Roman"/>
          <w:bCs/>
          <w:color w:val="000000" w:themeColor="text1"/>
          <w:sz w:val="24"/>
          <w:szCs w:val="21"/>
          <w:lang w:val="sv-SE"/>
        </w:rPr>
        <w:t>Responden</w:t>
      </w:r>
      <w:proofErr w:type="spellEnd"/>
      <w:r w:rsidRPr="00C13A82">
        <w:rPr>
          <w:rFonts w:ascii="Times New Roman" w:hAnsi="Times New Roman" w:cs="Times New Roman"/>
          <w:bCs/>
          <w:color w:val="000000" w:themeColor="text1"/>
          <w:sz w:val="24"/>
          <w:szCs w:val="21"/>
          <w:lang w:val="sv-SE"/>
        </w:rPr>
        <w:t xml:space="preserve"> yang </w:t>
      </w:r>
      <w:proofErr w:type="spellStart"/>
      <w:r w:rsidRPr="00C13A82">
        <w:rPr>
          <w:rFonts w:ascii="Times New Roman" w:hAnsi="Times New Roman" w:cs="Times New Roman"/>
          <w:bCs/>
          <w:color w:val="000000" w:themeColor="text1"/>
          <w:sz w:val="24"/>
          <w:szCs w:val="21"/>
          <w:lang w:val="sv-SE"/>
        </w:rPr>
        <w:t>diteliti</w:t>
      </w:r>
      <w:proofErr w:type="spellEnd"/>
      <w:r w:rsidRPr="00C13A82">
        <w:rPr>
          <w:rFonts w:ascii="Times New Roman" w:hAnsi="Times New Roman" w:cs="Times New Roman"/>
          <w:bCs/>
          <w:color w:val="000000" w:themeColor="text1"/>
          <w:sz w:val="24"/>
          <w:szCs w:val="21"/>
          <w:lang w:val="sv-SE"/>
        </w:rPr>
        <w:t xml:space="preserve"> </w:t>
      </w:r>
      <w:proofErr w:type="spellStart"/>
      <w:proofErr w:type="gramStart"/>
      <w:r w:rsidRPr="00C13A82">
        <w:rPr>
          <w:rFonts w:ascii="Times New Roman" w:hAnsi="Times New Roman" w:cs="Times New Roman"/>
          <w:bCs/>
          <w:color w:val="000000" w:themeColor="text1"/>
          <w:sz w:val="24"/>
          <w:szCs w:val="21"/>
          <w:lang w:val="sv-SE"/>
        </w:rPr>
        <w:t>sebanyak</w:t>
      </w:r>
      <w:proofErr w:type="spellEnd"/>
      <w:r w:rsidRPr="00C13A82">
        <w:rPr>
          <w:rFonts w:ascii="Times New Roman" w:hAnsi="Times New Roman" w:cs="Times New Roman"/>
          <w:bCs/>
          <w:color w:val="000000" w:themeColor="text1"/>
          <w:sz w:val="24"/>
          <w:szCs w:val="21"/>
          <w:lang w:val="sv-SE"/>
        </w:rPr>
        <w:t xml:space="preserve">  120</w:t>
      </w:r>
      <w:proofErr w:type="gram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orang</w:t>
      </w:r>
      <w:proofErr w:type="spellEnd"/>
      <w:r w:rsidRPr="00C13A82">
        <w:rPr>
          <w:rFonts w:ascii="Times New Roman" w:hAnsi="Times New Roman" w:cs="Times New Roman"/>
          <w:bCs/>
          <w:color w:val="000000" w:themeColor="text1"/>
          <w:sz w:val="24"/>
          <w:szCs w:val="21"/>
          <w:lang w:val="sv-SE"/>
        </w:rPr>
        <w:t xml:space="preserve"> dan </w:t>
      </w:r>
      <w:proofErr w:type="spellStart"/>
      <w:r w:rsidRPr="00C13A82">
        <w:rPr>
          <w:rFonts w:ascii="Times New Roman" w:hAnsi="Times New Roman" w:cs="Times New Roman"/>
          <w:bCs/>
          <w:color w:val="000000" w:themeColor="text1"/>
          <w:sz w:val="24"/>
          <w:szCs w:val="21"/>
          <w:lang w:val="sv-SE"/>
        </w:rPr>
        <w:t>bertempat</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tinggal</w:t>
      </w:r>
      <w:proofErr w:type="spellEnd"/>
      <w:r w:rsidRPr="00C13A82">
        <w:rPr>
          <w:rFonts w:ascii="Times New Roman" w:hAnsi="Times New Roman" w:cs="Times New Roman"/>
          <w:bCs/>
          <w:color w:val="000000" w:themeColor="text1"/>
          <w:sz w:val="24"/>
          <w:szCs w:val="21"/>
          <w:lang w:val="sv-SE"/>
        </w:rPr>
        <w:t xml:space="preserve"> di </w:t>
      </w:r>
      <w:proofErr w:type="spellStart"/>
      <w:r w:rsidRPr="00C13A82">
        <w:rPr>
          <w:rFonts w:ascii="Times New Roman" w:hAnsi="Times New Roman" w:cs="Times New Roman"/>
          <w:bCs/>
          <w:color w:val="000000" w:themeColor="text1"/>
          <w:sz w:val="24"/>
          <w:szCs w:val="21"/>
          <w:lang w:val="sv-SE"/>
        </w:rPr>
        <w:t>Daerah</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Istimewa</w:t>
      </w:r>
      <w:proofErr w:type="spellEnd"/>
      <w:r w:rsidRPr="00C13A82">
        <w:rPr>
          <w:rFonts w:ascii="Times New Roman" w:hAnsi="Times New Roman" w:cs="Times New Roman"/>
          <w:bCs/>
          <w:color w:val="000000" w:themeColor="text1"/>
          <w:sz w:val="24"/>
          <w:szCs w:val="21"/>
          <w:lang w:val="sv-SE"/>
        </w:rPr>
        <w:t xml:space="preserve"> Yogyakarta </w:t>
      </w:r>
      <w:proofErr w:type="spellStart"/>
      <w:r w:rsidRPr="00C13A82">
        <w:rPr>
          <w:rFonts w:ascii="Times New Roman" w:hAnsi="Times New Roman" w:cs="Times New Roman"/>
          <w:bCs/>
          <w:color w:val="000000" w:themeColor="text1"/>
          <w:sz w:val="24"/>
          <w:szCs w:val="21"/>
          <w:lang w:val="sv-SE"/>
        </w:rPr>
        <w:t>semua</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Namun</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asal</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mereka</w:t>
      </w:r>
      <w:proofErr w:type="spellEnd"/>
      <w:r w:rsidRPr="00C13A82">
        <w:rPr>
          <w:rFonts w:ascii="Times New Roman" w:hAnsi="Times New Roman" w:cs="Times New Roman"/>
          <w:bCs/>
          <w:color w:val="000000" w:themeColor="text1"/>
          <w:sz w:val="24"/>
          <w:szCs w:val="21"/>
          <w:lang w:val="sv-SE"/>
        </w:rPr>
        <w:t xml:space="preserve"> </w:t>
      </w:r>
      <w:proofErr w:type="spellStart"/>
      <w:r w:rsidRPr="00C13A82">
        <w:rPr>
          <w:rFonts w:ascii="Times New Roman" w:hAnsi="Times New Roman" w:cs="Times New Roman"/>
          <w:bCs/>
          <w:color w:val="000000" w:themeColor="text1"/>
          <w:sz w:val="24"/>
          <w:szCs w:val="21"/>
          <w:lang w:val="sv-SE"/>
        </w:rPr>
        <w:t>ada</w:t>
      </w:r>
      <w:proofErr w:type="spellEnd"/>
      <w:r w:rsidRPr="00C13A82">
        <w:rPr>
          <w:rFonts w:ascii="Times New Roman" w:hAnsi="Times New Roman" w:cs="Times New Roman"/>
          <w:bCs/>
          <w:color w:val="000000" w:themeColor="text1"/>
          <w:sz w:val="24"/>
          <w:szCs w:val="21"/>
          <w:lang w:val="sv-SE"/>
        </w:rPr>
        <w:t xml:space="preserve"> yang </w:t>
      </w:r>
      <w:proofErr w:type="spellStart"/>
      <w:r w:rsidRPr="00C13A82">
        <w:rPr>
          <w:rFonts w:ascii="Times New Roman" w:hAnsi="Times New Roman" w:cs="Times New Roman"/>
          <w:bCs/>
          <w:color w:val="000000" w:themeColor="text1"/>
          <w:sz w:val="24"/>
          <w:szCs w:val="21"/>
          <w:lang w:val="sv-SE"/>
        </w:rPr>
        <w:t>berasal</w:t>
      </w:r>
      <w:proofErr w:type="spellEnd"/>
      <w:r w:rsidRPr="00C13A82">
        <w:rPr>
          <w:rFonts w:ascii="Times New Roman" w:hAnsi="Times New Roman" w:cs="Times New Roman"/>
          <w:bCs/>
          <w:color w:val="000000" w:themeColor="text1"/>
          <w:sz w:val="24"/>
          <w:szCs w:val="21"/>
          <w:lang w:val="sv-SE"/>
        </w:rPr>
        <w:t xml:space="preserve"> </w:t>
      </w:r>
      <w:proofErr w:type="gramStart"/>
      <w:r w:rsidRPr="00C13A82">
        <w:rPr>
          <w:rFonts w:ascii="Times New Roman" w:hAnsi="Times New Roman" w:cs="Times New Roman"/>
          <w:bCs/>
          <w:color w:val="000000" w:themeColor="text1"/>
          <w:sz w:val="24"/>
          <w:szCs w:val="21"/>
          <w:lang w:val="sv-SE"/>
        </w:rPr>
        <w:t>dari luar</w:t>
      </w:r>
      <w:proofErr w:type="gramEnd"/>
      <w:r w:rsidRPr="00C13A82">
        <w:rPr>
          <w:rFonts w:ascii="Times New Roman" w:hAnsi="Times New Roman" w:cs="Times New Roman"/>
          <w:bCs/>
          <w:color w:val="000000" w:themeColor="text1"/>
          <w:sz w:val="24"/>
          <w:szCs w:val="21"/>
          <w:lang w:val="sv-SE"/>
        </w:rPr>
        <w:t xml:space="preserve"> DIY.</w:t>
      </w:r>
    </w:p>
    <w:p w14:paraId="6FAACAC4" w14:textId="77777777" w:rsidR="00BA53C9" w:rsidRDefault="00BA53C9" w:rsidP="00BA53C9">
      <w:pPr>
        <w:pStyle w:val="ListParagraph"/>
        <w:numPr>
          <w:ilvl w:val="0"/>
          <w:numId w:val="5"/>
        </w:numPr>
        <w:ind w:left="426"/>
        <w:jc w:val="both"/>
        <w:rPr>
          <w:rFonts w:ascii="Times New Roman" w:hAnsi="Times New Roman" w:cs="Times New Roman"/>
          <w:bCs/>
          <w:color w:val="000000" w:themeColor="text1"/>
          <w:sz w:val="24"/>
          <w:szCs w:val="21"/>
          <w:lang w:val="sv-SE"/>
        </w:rPr>
      </w:pPr>
      <w:proofErr w:type="spellStart"/>
      <w:r>
        <w:rPr>
          <w:rFonts w:ascii="Times New Roman" w:hAnsi="Times New Roman" w:cs="Times New Roman"/>
          <w:bCs/>
          <w:color w:val="000000" w:themeColor="text1"/>
          <w:sz w:val="24"/>
          <w:szCs w:val="21"/>
          <w:lang w:val="sv-SE"/>
        </w:rPr>
        <w:t>Didapat</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bahwa</w:t>
      </w:r>
      <w:proofErr w:type="spellEnd"/>
      <w:r>
        <w:rPr>
          <w:rFonts w:ascii="Times New Roman" w:hAnsi="Times New Roman" w:cs="Times New Roman"/>
          <w:bCs/>
          <w:color w:val="000000" w:themeColor="text1"/>
          <w:sz w:val="24"/>
          <w:szCs w:val="21"/>
          <w:lang w:val="sv-SE"/>
        </w:rPr>
        <w:t xml:space="preserve"> variabel </w:t>
      </w:r>
      <w:proofErr w:type="spellStart"/>
      <w:r w:rsidRPr="00C13A82">
        <w:rPr>
          <w:rFonts w:ascii="Times New Roman" w:hAnsi="Times New Roman" w:cs="Times New Roman"/>
          <w:bCs/>
          <w:i/>
          <w:iCs/>
          <w:color w:val="000000" w:themeColor="text1"/>
          <w:sz w:val="24"/>
          <w:szCs w:val="21"/>
          <w:lang w:val="sv-SE"/>
        </w:rPr>
        <w:t>safety</w:t>
      </w:r>
      <w:proofErr w:type="spellEnd"/>
      <w:r>
        <w:rPr>
          <w:rFonts w:ascii="Times New Roman" w:hAnsi="Times New Roman" w:cs="Times New Roman"/>
          <w:bCs/>
          <w:color w:val="000000" w:themeColor="text1"/>
          <w:sz w:val="24"/>
          <w:szCs w:val="21"/>
          <w:lang w:val="sv-SE"/>
        </w:rPr>
        <w:t xml:space="preserve"> </w:t>
      </w:r>
      <w:proofErr w:type="gramStart"/>
      <w:r>
        <w:rPr>
          <w:rFonts w:ascii="Times New Roman" w:hAnsi="Times New Roman" w:cs="Times New Roman"/>
          <w:bCs/>
          <w:color w:val="000000" w:themeColor="text1"/>
          <w:sz w:val="24"/>
          <w:szCs w:val="21"/>
          <w:lang w:val="sv-SE"/>
        </w:rPr>
        <w:t xml:space="preserve">dan </w:t>
      </w:r>
      <w:r w:rsidRPr="00C13A82">
        <w:rPr>
          <w:rFonts w:ascii="Times New Roman" w:hAnsi="Times New Roman" w:cs="Times New Roman"/>
          <w:bCs/>
          <w:i/>
          <w:iCs/>
          <w:color w:val="000000" w:themeColor="text1"/>
          <w:sz w:val="24"/>
          <w:szCs w:val="21"/>
          <w:lang w:val="sv-SE"/>
        </w:rPr>
        <w:t>bonding</w:t>
      </w:r>
      <w:proofErr w:type="gram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berpengaruh</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terhadap</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keputusan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penggunaan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dompet</w:t>
      </w:r>
      <w:proofErr w:type="spellEnd"/>
      <w:r>
        <w:rPr>
          <w:rFonts w:ascii="Times New Roman" w:hAnsi="Times New Roman" w:cs="Times New Roman"/>
          <w:bCs/>
          <w:color w:val="000000" w:themeColor="text1"/>
          <w:sz w:val="24"/>
          <w:szCs w:val="21"/>
          <w:lang w:val="sv-SE"/>
        </w:rPr>
        <w:t xml:space="preserve"> digital </w:t>
      </w:r>
      <w:proofErr w:type="spellStart"/>
      <w:r>
        <w:rPr>
          <w:rFonts w:ascii="Times New Roman" w:hAnsi="Times New Roman" w:cs="Times New Roman"/>
          <w:bCs/>
          <w:color w:val="000000" w:themeColor="text1"/>
          <w:sz w:val="24"/>
          <w:szCs w:val="21"/>
          <w:lang w:val="sv-SE"/>
        </w:rPr>
        <w:t>karena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angka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signifikansi</w:t>
      </w:r>
      <w:proofErr w:type="spellEnd"/>
      <w:r>
        <w:rPr>
          <w:rFonts w:ascii="Times New Roman" w:hAnsi="Times New Roman" w:cs="Times New Roman"/>
          <w:bCs/>
          <w:color w:val="000000" w:themeColor="text1"/>
          <w:sz w:val="24"/>
          <w:szCs w:val="21"/>
          <w:lang w:val="sv-SE"/>
        </w:rPr>
        <w:t xml:space="preserve"> 0,05. </w:t>
      </w:r>
      <w:proofErr w:type="spellStart"/>
      <w:r>
        <w:rPr>
          <w:rFonts w:ascii="Times New Roman" w:hAnsi="Times New Roman" w:cs="Times New Roman"/>
          <w:bCs/>
          <w:color w:val="000000" w:themeColor="text1"/>
          <w:sz w:val="24"/>
          <w:szCs w:val="21"/>
          <w:lang w:val="sv-SE"/>
        </w:rPr>
        <w:t>Lalu</w:t>
      </w:r>
      <w:proofErr w:type="spellEnd"/>
      <w:r>
        <w:rPr>
          <w:rFonts w:ascii="Times New Roman" w:hAnsi="Times New Roman" w:cs="Times New Roman"/>
          <w:bCs/>
          <w:color w:val="000000" w:themeColor="text1"/>
          <w:sz w:val="24"/>
          <w:szCs w:val="21"/>
          <w:lang w:val="sv-SE"/>
        </w:rPr>
        <w:t xml:space="preserve"> variabel </w:t>
      </w:r>
      <w:r w:rsidRPr="000968C3">
        <w:rPr>
          <w:rFonts w:ascii="Times New Roman" w:hAnsi="Times New Roman" w:cs="Times New Roman"/>
          <w:bCs/>
          <w:i/>
          <w:color w:val="000000" w:themeColor="text1"/>
          <w:sz w:val="24"/>
          <w:szCs w:val="21"/>
          <w:lang w:val="sv-SE"/>
        </w:rPr>
        <w:t xml:space="preserve">trust </w:t>
      </w:r>
      <w:r>
        <w:rPr>
          <w:rFonts w:ascii="Times New Roman" w:hAnsi="Times New Roman" w:cs="Times New Roman"/>
          <w:bCs/>
          <w:color w:val="000000" w:themeColor="text1"/>
          <w:sz w:val="24"/>
          <w:szCs w:val="21"/>
          <w:lang w:val="sv-SE"/>
        </w:rPr>
        <w:t xml:space="preserve">dan </w:t>
      </w:r>
      <w:proofErr w:type="spellStart"/>
      <w:r w:rsidRPr="000968C3">
        <w:rPr>
          <w:rFonts w:ascii="Times New Roman" w:hAnsi="Times New Roman" w:cs="Times New Roman"/>
          <w:bCs/>
          <w:i/>
          <w:color w:val="000000" w:themeColor="text1"/>
          <w:sz w:val="24"/>
          <w:szCs w:val="21"/>
          <w:lang w:val="sv-SE"/>
        </w:rPr>
        <w:t>bridging</w:t>
      </w:r>
      <w:proofErr w:type="spellEnd"/>
      <w:r w:rsidRPr="000968C3">
        <w:rPr>
          <w:rFonts w:ascii="Times New Roman" w:hAnsi="Times New Roman" w:cs="Times New Roman"/>
          <w:bCs/>
          <w:i/>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tidak</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karena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memiliki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angka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lebih</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besar</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daripada</w:t>
      </w:r>
      <w:proofErr w:type="spellEnd"/>
      <w:r>
        <w:rPr>
          <w:rFonts w:ascii="Times New Roman" w:hAnsi="Times New Roman" w:cs="Times New Roman"/>
          <w:bCs/>
          <w:color w:val="000000" w:themeColor="text1"/>
          <w:sz w:val="24"/>
          <w:szCs w:val="21"/>
          <w:lang w:val="sv-SE"/>
        </w:rPr>
        <w:t xml:space="preserve"> 0.05.</w:t>
      </w:r>
    </w:p>
    <w:p w14:paraId="0631B56C" w14:textId="77777777" w:rsidR="00BA53C9" w:rsidRPr="0091546D" w:rsidRDefault="00BA53C9" w:rsidP="00BA53C9">
      <w:pPr>
        <w:pStyle w:val="ListParagraph"/>
        <w:numPr>
          <w:ilvl w:val="0"/>
          <w:numId w:val="5"/>
        </w:numPr>
        <w:ind w:left="426"/>
        <w:jc w:val="both"/>
        <w:rPr>
          <w:rFonts w:ascii="Times New Roman" w:hAnsi="Times New Roman" w:cs="Times New Roman"/>
          <w:bCs/>
          <w:color w:val="000000" w:themeColor="text1"/>
          <w:sz w:val="24"/>
          <w:szCs w:val="21"/>
          <w:lang w:val="sv-SE"/>
        </w:rPr>
      </w:pPr>
      <w:r>
        <w:rPr>
          <w:rFonts w:ascii="Times New Roman" w:hAnsi="Times New Roman" w:cs="Times New Roman"/>
          <w:bCs/>
          <w:color w:val="000000" w:themeColor="text1"/>
          <w:sz w:val="24"/>
          <w:szCs w:val="21"/>
          <w:lang w:val="sv-SE"/>
        </w:rPr>
        <w:t xml:space="preserve">Variabel </w:t>
      </w:r>
      <w:proofErr w:type="spellStart"/>
      <w:r>
        <w:rPr>
          <w:rFonts w:ascii="Times New Roman" w:hAnsi="Times New Roman" w:cs="Times New Roman"/>
          <w:bCs/>
          <w:color w:val="000000" w:themeColor="text1"/>
          <w:sz w:val="24"/>
          <w:szCs w:val="21"/>
          <w:lang w:val="sv-SE"/>
        </w:rPr>
        <w:t>pemahaman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akuntansi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memoderasi</w:t>
      </w:r>
      <w:proofErr w:type="spellEnd"/>
      <w:r>
        <w:rPr>
          <w:rFonts w:ascii="Times New Roman" w:hAnsi="Times New Roman" w:cs="Times New Roman"/>
          <w:bCs/>
          <w:color w:val="000000" w:themeColor="text1"/>
          <w:sz w:val="24"/>
          <w:szCs w:val="21"/>
          <w:lang w:val="sv-SE"/>
        </w:rPr>
        <w:t xml:space="preserve"> variabel </w:t>
      </w:r>
      <w:proofErr w:type="spellStart"/>
      <w:r w:rsidRPr="00C13A82">
        <w:rPr>
          <w:rFonts w:ascii="Times New Roman" w:hAnsi="Times New Roman" w:cs="Times New Roman"/>
          <w:bCs/>
          <w:i/>
          <w:iCs/>
          <w:color w:val="000000" w:themeColor="text1"/>
          <w:sz w:val="24"/>
          <w:szCs w:val="21"/>
          <w:lang w:val="sv-SE"/>
        </w:rPr>
        <w:t>safety</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pada</w:t>
      </w:r>
      <w:proofErr w:type="spellEnd"/>
      <w:r>
        <w:rPr>
          <w:rFonts w:ascii="Times New Roman" w:hAnsi="Times New Roman" w:cs="Times New Roman"/>
          <w:bCs/>
          <w:color w:val="000000" w:themeColor="text1"/>
          <w:sz w:val="24"/>
          <w:szCs w:val="21"/>
          <w:lang w:val="sv-SE"/>
        </w:rPr>
        <w:t xml:space="preserve"> UMKM </w:t>
      </w:r>
      <w:proofErr w:type="spellStart"/>
      <w:r>
        <w:rPr>
          <w:rFonts w:ascii="Times New Roman" w:hAnsi="Times New Roman" w:cs="Times New Roman"/>
          <w:bCs/>
          <w:color w:val="000000" w:themeColor="text1"/>
          <w:sz w:val="24"/>
          <w:szCs w:val="21"/>
          <w:lang w:val="sv-SE"/>
        </w:rPr>
        <w:t>dalam</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penggunaan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dompet</w:t>
      </w:r>
      <w:proofErr w:type="spellEnd"/>
      <w:r>
        <w:rPr>
          <w:rFonts w:ascii="Times New Roman" w:hAnsi="Times New Roman" w:cs="Times New Roman"/>
          <w:bCs/>
          <w:color w:val="000000" w:themeColor="text1"/>
          <w:sz w:val="24"/>
          <w:szCs w:val="21"/>
          <w:lang w:val="sv-SE"/>
        </w:rPr>
        <w:t xml:space="preserve"> digital </w:t>
      </w:r>
      <w:proofErr w:type="spellStart"/>
      <w:r>
        <w:rPr>
          <w:rFonts w:ascii="Times New Roman" w:hAnsi="Times New Roman" w:cs="Times New Roman"/>
          <w:bCs/>
          <w:color w:val="000000" w:themeColor="text1"/>
          <w:sz w:val="24"/>
          <w:szCs w:val="21"/>
          <w:lang w:val="sv-SE"/>
        </w:rPr>
        <w:t>karena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memiliki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angka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sebesar</w:t>
      </w:r>
      <w:proofErr w:type="spellEnd"/>
      <w:r>
        <w:rPr>
          <w:rFonts w:ascii="Times New Roman" w:hAnsi="Times New Roman" w:cs="Times New Roman"/>
          <w:bCs/>
          <w:color w:val="000000" w:themeColor="text1"/>
          <w:sz w:val="24"/>
          <w:szCs w:val="21"/>
          <w:lang w:val="sv-SE"/>
        </w:rPr>
        <w:t xml:space="preserve"> 0.</w:t>
      </w:r>
      <w:proofErr w:type="gramStart"/>
      <w:r>
        <w:rPr>
          <w:rFonts w:ascii="Times New Roman" w:hAnsi="Times New Roman" w:cs="Times New Roman"/>
          <w:bCs/>
          <w:color w:val="000000" w:themeColor="text1"/>
          <w:sz w:val="24"/>
          <w:szCs w:val="21"/>
          <w:lang w:val="sv-SE"/>
        </w:rPr>
        <w:t>02&lt; 0.05.</w:t>
      </w:r>
      <w:proofErr w:type="gram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Sedangkan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pemoderasi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pemahaman</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akunansi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tidak</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berpengaruh</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pada</w:t>
      </w:r>
      <w:proofErr w:type="spellEnd"/>
      <w:r>
        <w:rPr>
          <w:rFonts w:ascii="Times New Roman" w:hAnsi="Times New Roman" w:cs="Times New Roman"/>
          <w:bCs/>
          <w:color w:val="000000" w:themeColor="text1"/>
          <w:sz w:val="24"/>
          <w:szCs w:val="21"/>
          <w:lang w:val="sv-SE"/>
        </w:rPr>
        <w:t xml:space="preserve"> variabel </w:t>
      </w:r>
      <w:r w:rsidRPr="00C13A82">
        <w:rPr>
          <w:rFonts w:ascii="Times New Roman" w:hAnsi="Times New Roman" w:cs="Times New Roman"/>
          <w:bCs/>
          <w:i/>
          <w:iCs/>
          <w:color w:val="000000" w:themeColor="text1"/>
          <w:sz w:val="24"/>
          <w:szCs w:val="21"/>
          <w:lang w:val="sv-SE"/>
        </w:rPr>
        <w:t>bonding</w:t>
      </w:r>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karena</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hasil</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signifikansi</w:t>
      </w:r>
      <w:proofErr w:type="spellEnd"/>
      <w:r>
        <w:rPr>
          <w:rFonts w:ascii="Times New Roman" w:hAnsi="Times New Roman" w:cs="Times New Roman"/>
          <w:bCs/>
          <w:color w:val="000000" w:themeColor="text1"/>
          <w:sz w:val="24"/>
          <w:szCs w:val="21"/>
          <w:lang w:val="sv-SE"/>
        </w:rPr>
        <w:t xml:space="preserve"> </w:t>
      </w:r>
      <w:proofErr w:type="spellStart"/>
      <w:r>
        <w:rPr>
          <w:rFonts w:ascii="Times New Roman" w:hAnsi="Times New Roman" w:cs="Times New Roman"/>
          <w:bCs/>
          <w:color w:val="000000" w:themeColor="text1"/>
          <w:sz w:val="24"/>
          <w:szCs w:val="21"/>
          <w:lang w:val="sv-SE"/>
        </w:rPr>
        <w:t>sebesar</w:t>
      </w:r>
      <w:proofErr w:type="spellEnd"/>
      <w:r>
        <w:rPr>
          <w:rFonts w:ascii="Times New Roman" w:hAnsi="Times New Roman" w:cs="Times New Roman"/>
          <w:bCs/>
          <w:color w:val="000000" w:themeColor="text1"/>
          <w:sz w:val="24"/>
          <w:szCs w:val="21"/>
          <w:lang w:val="sv-SE"/>
        </w:rPr>
        <w:t xml:space="preserve"> 0.097 &gt; 0,05.</w:t>
      </w:r>
    </w:p>
    <w:p w14:paraId="3D13BF85" w14:textId="77777777" w:rsidR="00BA53C9" w:rsidRDefault="00BA53C9" w:rsidP="008D703F">
      <w:pPr>
        <w:spacing w:line="276" w:lineRule="auto"/>
        <w:jc w:val="both"/>
        <w:rPr>
          <w:rFonts w:ascii="Times New Roman" w:hAnsi="Times New Roman" w:cs="Times New Roman"/>
          <w:color w:val="000000" w:themeColor="text1"/>
          <w:sz w:val="24"/>
          <w:szCs w:val="24"/>
          <w:lang w:val="sv-SE"/>
        </w:rPr>
      </w:pPr>
    </w:p>
    <w:p w14:paraId="70FAEF32"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num="2" w:space="708"/>
          <w:docGrid w:linePitch="360"/>
        </w:sectPr>
      </w:pPr>
    </w:p>
    <w:p w14:paraId="3644CF28" w14:textId="77777777" w:rsidR="00A1670C" w:rsidRPr="00141F5C" w:rsidRDefault="00A1670C" w:rsidP="008D703F">
      <w:pPr>
        <w:spacing w:line="276" w:lineRule="auto"/>
        <w:jc w:val="both"/>
        <w:rPr>
          <w:rFonts w:ascii="Times New Roman" w:hAnsi="Times New Roman" w:cs="Times New Roman"/>
          <w:color w:val="000000" w:themeColor="text1"/>
          <w:sz w:val="24"/>
          <w:szCs w:val="24"/>
          <w:lang w:val="sv-SE"/>
        </w:rPr>
      </w:pPr>
    </w:p>
    <w:p w14:paraId="4565CD23"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65B755DC"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6EDAA0C2"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6D7B86FD" w14:textId="77777777" w:rsidR="00BA53C9" w:rsidRDefault="00BA53C9" w:rsidP="008D703F">
      <w:pPr>
        <w:spacing w:line="276" w:lineRule="auto"/>
        <w:jc w:val="both"/>
        <w:rPr>
          <w:rFonts w:ascii="Times New Roman" w:hAnsi="Times New Roman" w:cs="Times New Roman"/>
          <w:color w:val="000000" w:themeColor="text1"/>
          <w:sz w:val="24"/>
          <w:szCs w:val="24"/>
          <w:lang w:val="sv-SE"/>
        </w:rPr>
        <w:sectPr w:rsidR="00BA53C9" w:rsidSect="00BA53C9">
          <w:type w:val="continuous"/>
          <w:pgSz w:w="11906" w:h="16838"/>
          <w:pgMar w:top="1440" w:right="1440" w:bottom="1440" w:left="1440" w:header="708" w:footer="708" w:gutter="0"/>
          <w:cols w:space="708"/>
          <w:docGrid w:linePitch="360"/>
        </w:sectPr>
      </w:pPr>
    </w:p>
    <w:p w14:paraId="5BC1EBB1" w14:textId="6C85980B" w:rsidR="00A1670C" w:rsidRPr="00141F5C" w:rsidRDefault="00A1670C" w:rsidP="008D703F">
      <w:pPr>
        <w:spacing w:line="276" w:lineRule="auto"/>
        <w:jc w:val="both"/>
        <w:rPr>
          <w:rFonts w:ascii="Times New Roman" w:hAnsi="Times New Roman" w:cs="Times New Roman"/>
          <w:color w:val="000000" w:themeColor="text1"/>
          <w:sz w:val="24"/>
          <w:szCs w:val="24"/>
          <w:lang w:val="sv-SE"/>
        </w:rPr>
        <w:sectPr w:rsidR="00A1670C" w:rsidRPr="00141F5C" w:rsidSect="008D703F">
          <w:type w:val="continuous"/>
          <w:pgSz w:w="11906" w:h="16838"/>
          <w:pgMar w:top="1440" w:right="1440" w:bottom="1440" w:left="1440" w:header="708" w:footer="708" w:gutter="0"/>
          <w:cols w:num="2" w:space="708"/>
          <w:docGrid w:linePitch="360"/>
        </w:sectPr>
      </w:pPr>
    </w:p>
    <w:p w14:paraId="5C662DFB" w14:textId="77777777" w:rsidR="008D703F" w:rsidRPr="00141F5C" w:rsidRDefault="008D703F" w:rsidP="008D703F">
      <w:pPr>
        <w:rPr>
          <w:rFonts w:ascii="Times New Roman" w:hAnsi="Times New Roman" w:cs="Times New Roman"/>
          <w:b/>
          <w:color w:val="000000" w:themeColor="text1"/>
          <w:sz w:val="28"/>
          <w:lang w:val="sv-SE"/>
        </w:rPr>
        <w:sectPr w:rsidR="008D703F" w:rsidRPr="00141F5C" w:rsidSect="008D703F">
          <w:type w:val="continuous"/>
          <w:pgSz w:w="11906" w:h="16838"/>
          <w:pgMar w:top="1440" w:right="1440" w:bottom="1440" w:left="1440" w:header="708" w:footer="708" w:gutter="0"/>
          <w:cols w:space="708"/>
          <w:docGrid w:linePitch="360"/>
        </w:sectPr>
      </w:pPr>
    </w:p>
    <w:sdt>
      <w:sdtPr>
        <w:rPr>
          <w:rFonts w:asciiTheme="minorHAnsi" w:eastAsiaTheme="minorHAnsi" w:hAnsiTheme="minorHAnsi" w:cstheme="minorBidi"/>
          <w:noProof/>
          <w:color w:val="auto"/>
          <w:sz w:val="22"/>
          <w:szCs w:val="22"/>
        </w:rPr>
        <w:id w:val="-1430571172"/>
        <w:docPartObj>
          <w:docPartGallery w:val="Bibliographies"/>
          <w:docPartUnique/>
        </w:docPartObj>
      </w:sdtPr>
      <w:sdtEndPr/>
      <w:sdtContent>
        <w:p w14:paraId="124A40D2" w14:textId="77777777" w:rsidR="008D703F" w:rsidRDefault="008D703F" w:rsidP="008D703F">
          <w:pPr>
            <w:pStyle w:val="Heading1"/>
          </w:pPr>
          <w:r>
            <w:t>References</w:t>
          </w:r>
        </w:p>
        <w:sdt>
          <w:sdtPr>
            <w:rPr>
              <w:noProof/>
            </w:rPr>
            <w:id w:val="-573587230"/>
            <w:bibliography/>
          </w:sdtPr>
          <w:sdtEndPr/>
          <w:sdtContent>
            <w:p w14:paraId="32708A65" w14:textId="2D1AC385" w:rsidR="004377A5" w:rsidRPr="004377A5" w:rsidRDefault="008D703F" w:rsidP="004377A5">
              <w:pPr>
                <w:pStyle w:val="Bibliography"/>
                <w:ind w:left="720" w:hanging="720"/>
                <w:rPr>
                  <w:noProof/>
                  <w:kern w:val="0"/>
                  <w:sz w:val="24"/>
                  <w:szCs w:val="24"/>
                  <w14:ligatures w14:val="none"/>
                </w:rPr>
              </w:pPr>
              <w:r>
                <w:fldChar w:fldCharType="begin"/>
              </w:r>
              <w:r>
                <w:instrText xml:space="preserve"> BIBLIOGRAPHY </w:instrText>
              </w:r>
              <w:r>
                <w:fldChar w:fldCharType="separate"/>
              </w:r>
              <w:r w:rsidR="004377A5">
                <w:rPr>
                  <w:noProof/>
                </w:rPr>
                <w:t xml:space="preserve">Bank, W. (2011). </w:t>
              </w:r>
              <w:r w:rsidR="004377A5">
                <w:rPr>
                  <w:i/>
                  <w:iCs/>
                  <w:noProof/>
                </w:rPr>
                <w:t>World Development Report, Conflict, Security, and.</w:t>
              </w:r>
              <w:r w:rsidR="004377A5">
                <w:rPr>
                  <w:noProof/>
                </w:rPr>
                <w:t xml:space="preserve"> </w:t>
              </w:r>
              <w:r w:rsidR="004377A5" w:rsidRPr="004377A5">
                <w:rPr>
                  <w:noProof/>
                  <w:lang w:val="sv-SE"/>
                </w:rPr>
                <w:t>World Bank Publications.</w:t>
              </w:r>
            </w:p>
            <w:p w14:paraId="227A0B33" w14:textId="77777777" w:rsidR="004377A5" w:rsidRDefault="004377A5" w:rsidP="004377A5">
              <w:pPr>
                <w:pStyle w:val="Bibliography"/>
                <w:ind w:left="720" w:hanging="720"/>
                <w:rPr>
                  <w:noProof/>
                </w:rPr>
              </w:pPr>
              <w:r w:rsidRPr="004377A5">
                <w:rPr>
                  <w:noProof/>
                  <w:lang w:val="sv-SE"/>
                </w:rPr>
                <w:t xml:space="preserve">Batari, d. (2018). Pengaruh Kualitas Pelayanan dan Citra Merek terhadap Kepuasan Konsumen Mobil Ford. </w:t>
              </w:r>
              <w:r>
                <w:rPr>
                  <w:i/>
                  <w:iCs/>
                  <w:noProof/>
                </w:rPr>
                <w:t>SEIKO: Journal of Management and Business</w:t>
              </w:r>
              <w:r>
                <w:rPr>
                  <w:noProof/>
                </w:rPr>
                <w:t>, Vol,2(1).</w:t>
              </w:r>
            </w:p>
            <w:p w14:paraId="3F0C7A72" w14:textId="77777777" w:rsidR="004377A5" w:rsidRDefault="004377A5" w:rsidP="004377A5">
              <w:pPr>
                <w:pStyle w:val="Bibliography"/>
                <w:ind w:left="720" w:hanging="720"/>
                <w:rPr>
                  <w:noProof/>
                </w:rPr>
              </w:pPr>
              <w:r>
                <w:rPr>
                  <w:noProof/>
                </w:rPr>
                <w:t xml:space="preserve">Batu, w., &amp; Hughes, j. (2002). </w:t>
              </w:r>
              <w:r w:rsidRPr="004377A5">
                <w:rPr>
                  <w:noProof/>
                  <w:lang w:val="sv-SE"/>
                </w:rPr>
                <w:t xml:space="preserve">Modal sosial: Makna empiris dan validitas pengukuran. </w:t>
              </w:r>
              <w:r>
                <w:rPr>
                  <w:i/>
                  <w:iCs/>
                  <w:noProof/>
                </w:rPr>
                <w:t>Melbourne: Institut Studi Keluarga Australia</w:t>
              </w:r>
              <w:r>
                <w:rPr>
                  <w:noProof/>
                </w:rPr>
                <w:t>, 27.</w:t>
              </w:r>
            </w:p>
            <w:p w14:paraId="5CC235DD" w14:textId="77777777" w:rsidR="004377A5" w:rsidRDefault="004377A5" w:rsidP="004377A5">
              <w:pPr>
                <w:pStyle w:val="Bibliography"/>
                <w:ind w:left="720" w:hanging="720"/>
                <w:rPr>
                  <w:noProof/>
                </w:rPr>
              </w:pPr>
              <w:r>
                <w:rPr>
                  <w:noProof/>
                </w:rPr>
                <w:t xml:space="preserve">Bhandari, Humnath, Yasunobu, &amp; Kumi. (2009). What Is Social Capital? A Comprehenxive Review of the Concept. </w:t>
              </w:r>
              <w:r>
                <w:rPr>
                  <w:i/>
                  <w:iCs/>
                  <w:noProof/>
                </w:rPr>
                <w:t>Asian Journal of Science</w:t>
              </w:r>
              <w:r>
                <w:rPr>
                  <w:noProof/>
                </w:rPr>
                <w:t>, 480-510.</w:t>
              </w:r>
            </w:p>
            <w:p w14:paraId="21993FF2" w14:textId="77777777" w:rsidR="004377A5" w:rsidRDefault="004377A5" w:rsidP="004377A5">
              <w:pPr>
                <w:pStyle w:val="Bibliography"/>
                <w:ind w:left="720" w:hanging="720"/>
                <w:rPr>
                  <w:noProof/>
                </w:rPr>
              </w:pPr>
              <w:r>
                <w:rPr>
                  <w:noProof/>
                </w:rPr>
                <w:t xml:space="preserve">Bourdieu, P., &amp; Nice, R. (1980). The production of belief: contribution to an economy of symbolic goods. </w:t>
              </w:r>
              <w:r>
                <w:rPr>
                  <w:i/>
                  <w:iCs/>
                  <w:noProof/>
                </w:rPr>
                <w:t>Media Culture Society</w:t>
              </w:r>
              <w:r>
                <w:rPr>
                  <w:noProof/>
                </w:rPr>
                <w:t>, 261-293.</w:t>
              </w:r>
            </w:p>
            <w:p w14:paraId="0F36E688" w14:textId="77777777" w:rsidR="004377A5" w:rsidRDefault="004377A5" w:rsidP="004377A5">
              <w:pPr>
                <w:pStyle w:val="Bibliography"/>
                <w:ind w:left="720" w:hanging="720"/>
                <w:rPr>
                  <w:noProof/>
                </w:rPr>
              </w:pPr>
              <w:r>
                <w:rPr>
                  <w:noProof/>
                </w:rPr>
                <w:t xml:space="preserve">Bungin, &amp; Burhan. (2014). </w:t>
              </w:r>
              <w:r>
                <w:rPr>
                  <w:i/>
                  <w:iCs/>
                  <w:noProof/>
                </w:rPr>
                <w:t>Penelitian Kualitatif.</w:t>
              </w:r>
              <w:r>
                <w:rPr>
                  <w:noProof/>
                </w:rPr>
                <w:t xml:space="preserve"> Jakarta: Kencana Prenada Media.</w:t>
              </w:r>
            </w:p>
            <w:p w14:paraId="4836AB0D" w14:textId="77777777" w:rsidR="004377A5" w:rsidRDefault="004377A5" w:rsidP="004377A5">
              <w:pPr>
                <w:pStyle w:val="Bibliography"/>
                <w:ind w:left="720" w:hanging="720"/>
                <w:rPr>
                  <w:noProof/>
                </w:rPr>
              </w:pPr>
              <w:r>
                <w:rPr>
                  <w:noProof/>
                </w:rPr>
                <w:t xml:space="preserve">Burchell, S., Clubb, C., &amp; Hopwood, A. (1985). Akuntansi dalam konteks sosialnya: menuju sejarah nilai tambah di Inggris. </w:t>
              </w:r>
              <w:r>
                <w:rPr>
                  <w:i/>
                  <w:iCs/>
                  <w:noProof/>
                </w:rPr>
                <w:t>Akuntansi, Organisasi dan Masyarakat</w:t>
              </w:r>
              <w:r>
                <w:rPr>
                  <w:noProof/>
                </w:rPr>
                <w:t>, 381-413.</w:t>
              </w:r>
            </w:p>
            <w:p w14:paraId="744CDBAD" w14:textId="77777777" w:rsidR="004377A5" w:rsidRDefault="004377A5" w:rsidP="004377A5">
              <w:pPr>
                <w:pStyle w:val="Bibliography"/>
                <w:ind w:left="720" w:hanging="720"/>
                <w:rPr>
                  <w:noProof/>
                </w:rPr>
              </w:pPr>
              <w:r>
                <w:rPr>
                  <w:noProof/>
                </w:rPr>
                <w:t xml:space="preserve">Burgess, e. a. (2003). Factors Affecting Adoption of Electronic Commerce Technologies by SMEs: an Australian Study. </w:t>
              </w:r>
              <w:r>
                <w:rPr>
                  <w:i/>
                  <w:iCs/>
                  <w:noProof/>
                </w:rPr>
                <w:t>Journal of Small Business and Enterprise Development</w:t>
              </w:r>
              <w:r>
                <w:rPr>
                  <w:noProof/>
                </w:rPr>
                <w:t>, 10.</w:t>
              </w:r>
            </w:p>
            <w:p w14:paraId="43946067" w14:textId="77777777" w:rsidR="004377A5" w:rsidRDefault="004377A5" w:rsidP="004377A5">
              <w:pPr>
                <w:pStyle w:val="Bibliography"/>
                <w:ind w:left="720" w:hanging="720"/>
                <w:rPr>
                  <w:noProof/>
                </w:rPr>
              </w:pPr>
              <w:r>
                <w:rPr>
                  <w:noProof/>
                </w:rPr>
                <w:t xml:space="preserve">Coleman. (1988). Social Capital in the Creaation of Human Capital. </w:t>
              </w:r>
              <w:r>
                <w:rPr>
                  <w:i/>
                  <w:iCs/>
                  <w:noProof/>
                </w:rPr>
                <w:t>The University of Chicago Press</w:t>
              </w:r>
              <w:r>
                <w:rPr>
                  <w:noProof/>
                </w:rPr>
                <w:t>, 95-120.</w:t>
              </w:r>
            </w:p>
            <w:p w14:paraId="2E432044" w14:textId="77777777" w:rsidR="004377A5" w:rsidRPr="004377A5" w:rsidRDefault="004377A5" w:rsidP="004377A5">
              <w:pPr>
                <w:pStyle w:val="Bibliography"/>
                <w:ind w:left="720" w:hanging="720"/>
                <w:rPr>
                  <w:noProof/>
                  <w:lang w:val="sv-SE"/>
                </w:rPr>
              </w:pPr>
              <w:r>
                <w:rPr>
                  <w:noProof/>
                </w:rPr>
                <w:t xml:space="preserve">Cooper, D., &amp; Robson, K. (2006). Akuntansi, profesi dan regulasi: menemukan situs profesionalisasi. </w:t>
              </w:r>
              <w:r w:rsidRPr="004377A5">
                <w:rPr>
                  <w:i/>
                  <w:iCs/>
                  <w:noProof/>
                  <w:lang w:val="sv-SE"/>
                </w:rPr>
                <w:t>Akuntansi, Organisasi dan Masyarakat</w:t>
              </w:r>
              <w:r w:rsidRPr="004377A5">
                <w:rPr>
                  <w:noProof/>
                  <w:lang w:val="sv-SE"/>
                </w:rPr>
                <w:t>, 415-444.</w:t>
              </w:r>
            </w:p>
            <w:p w14:paraId="6039AA2A" w14:textId="77777777" w:rsidR="004377A5" w:rsidRDefault="004377A5" w:rsidP="004377A5">
              <w:pPr>
                <w:pStyle w:val="Bibliography"/>
                <w:ind w:left="720" w:hanging="720"/>
                <w:rPr>
                  <w:noProof/>
                </w:rPr>
              </w:pPr>
              <w:r w:rsidRPr="004377A5">
                <w:rPr>
                  <w:noProof/>
                  <w:lang w:val="sv-SE"/>
                </w:rPr>
                <w:t xml:space="preserve">De Villiers, C., La Torre, M., &amp; Botes, V. (2022). </w:t>
              </w:r>
              <w:r>
                <w:rPr>
                  <w:noProof/>
                </w:rPr>
                <w:t xml:space="preserve">Accounting and social capital: A review and reflections on future research opportunities. </w:t>
              </w:r>
              <w:r>
                <w:rPr>
                  <w:i/>
                  <w:iCs/>
                  <w:noProof/>
                </w:rPr>
                <w:t>Accounting &amp; Finance</w:t>
              </w:r>
              <w:r>
                <w:rPr>
                  <w:noProof/>
                </w:rPr>
                <w:t>, 4485-4521.</w:t>
              </w:r>
            </w:p>
            <w:p w14:paraId="1F4208D1" w14:textId="77777777" w:rsidR="004377A5" w:rsidRPr="004377A5" w:rsidRDefault="004377A5" w:rsidP="004377A5">
              <w:pPr>
                <w:pStyle w:val="Bibliography"/>
                <w:ind w:left="720" w:hanging="720"/>
                <w:rPr>
                  <w:noProof/>
                  <w:lang w:val="sv-SE"/>
                </w:rPr>
              </w:pPr>
              <w:r>
                <w:rPr>
                  <w:noProof/>
                </w:rPr>
                <w:t xml:space="preserve">Dollu, E. S. (2020). Modal Sosial: Studi Tentang Kumpo Kampo sebagai Strategi Melestarikan Kohesivitas Pada Masyarakat Larantuka di Kabupaten Flores Timur. </w:t>
              </w:r>
              <w:r w:rsidRPr="004377A5">
                <w:rPr>
                  <w:i/>
                  <w:iCs/>
                  <w:noProof/>
                  <w:lang w:val="sv-SE"/>
                </w:rPr>
                <w:t>Warta Governare, 1</w:t>
              </w:r>
              <w:r w:rsidRPr="004377A5">
                <w:rPr>
                  <w:noProof/>
                  <w:lang w:val="sv-SE"/>
                </w:rPr>
                <w:t>(1), 1.</w:t>
              </w:r>
            </w:p>
            <w:p w14:paraId="4359018F" w14:textId="77777777" w:rsidR="004377A5" w:rsidRDefault="004377A5" w:rsidP="004377A5">
              <w:pPr>
                <w:pStyle w:val="Bibliography"/>
                <w:ind w:left="720" w:hanging="720"/>
                <w:rPr>
                  <w:noProof/>
                </w:rPr>
              </w:pPr>
              <w:r w:rsidRPr="004377A5">
                <w:rPr>
                  <w:noProof/>
                  <w:lang w:val="sv-SE"/>
                </w:rPr>
                <w:t xml:space="preserve">Fitri Harseno, D. (2021). Analisis faktor-faktor yang mempengaruhi penggunaan E-wallet di Indonesia. </w:t>
              </w:r>
              <w:r>
                <w:rPr>
                  <w:noProof/>
                </w:rPr>
                <w:t>1-12.</w:t>
              </w:r>
            </w:p>
            <w:p w14:paraId="489D974D" w14:textId="77777777" w:rsidR="004377A5" w:rsidRDefault="004377A5" w:rsidP="004377A5">
              <w:pPr>
                <w:pStyle w:val="Bibliography"/>
                <w:ind w:left="720" w:hanging="720"/>
                <w:rPr>
                  <w:noProof/>
                </w:rPr>
              </w:pPr>
              <w:r>
                <w:rPr>
                  <w:noProof/>
                </w:rPr>
                <w:t xml:space="preserve">Fukuyama, F. (2000). Social Capital and Civil Society. </w:t>
              </w:r>
              <w:r>
                <w:rPr>
                  <w:i/>
                  <w:iCs/>
                  <w:noProof/>
                </w:rPr>
                <w:t>IMF Working Paper</w:t>
              </w:r>
              <w:r>
                <w:rPr>
                  <w:noProof/>
                </w:rPr>
                <w:t>, 3-17.</w:t>
              </w:r>
            </w:p>
            <w:p w14:paraId="60C24255" w14:textId="77777777" w:rsidR="004377A5" w:rsidRPr="004377A5" w:rsidRDefault="004377A5" w:rsidP="004377A5">
              <w:pPr>
                <w:pStyle w:val="Bibliography"/>
                <w:ind w:left="720" w:hanging="720"/>
                <w:rPr>
                  <w:noProof/>
                  <w:lang w:val="sv-SE"/>
                </w:rPr>
              </w:pPr>
              <w:r w:rsidRPr="004377A5">
                <w:rPr>
                  <w:noProof/>
                  <w:lang w:val="sv-SE"/>
                </w:rPr>
                <w:t xml:space="preserve">Fukuyama, F. (2002). Kebijakan Sosial dan Penciptaan Kemakmuran. </w:t>
              </w:r>
              <w:r w:rsidRPr="004377A5">
                <w:rPr>
                  <w:i/>
                  <w:iCs/>
                  <w:noProof/>
                  <w:lang w:val="sv-SE"/>
                </w:rPr>
                <w:t>Yogyakarta Qalam</w:t>
              </w:r>
              <w:r w:rsidRPr="004377A5">
                <w:rPr>
                  <w:noProof/>
                  <w:lang w:val="sv-SE"/>
                </w:rPr>
                <w:t>.</w:t>
              </w:r>
            </w:p>
            <w:p w14:paraId="17779D29" w14:textId="77777777" w:rsidR="004377A5" w:rsidRPr="004377A5" w:rsidRDefault="004377A5" w:rsidP="004377A5">
              <w:pPr>
                <w:pStyle w:val="Bibliography"/>
                <w:ind w:left="720" w:hanging="720"/>
                <w:rPr>
                  <w:noProof/>
                  <w:lang w:val="sv-SE"/>
                </w:rPr>
              </w:pPr>
              <w:r w:rsidRPr="004377A5">
                <w:rPr>
                  <w:noProof/>
                  <w:lang w:val="sv-SE"/>
                </w:rPr>
                <w:t xml:space="preserve">Fukuyama, F. (2005). Güven: Sosyal erdemler ve refahın yaratılması (çev. A. Buğdaycı). </w:t>
              </w:r>
              <w:r w:rsidRPr="004377A5">
                <w:rPr>
                  <w:i/>
                  <w:iCs/>
                  <w:noProof/>
                  <w:lang w:val="sv-SE"/>
                </w:rPr>
                <w:t>İstanbul: Türkiye İş Bankası Kültür</w:t>
              </w:r>
              <w:r w:rsidRPr="004377A5">
                <w:rPr>
                  <w:noProof/>
                  <w:lang w:val="sv-SE"/>
                </w:rPr>
                <w:t>.</w:t>
              </w:r>
            </w:p>
            <w:p w14:paraId="62D4DF0C" w14:textId="77777777" w:rsidR="004377A5" w:rsidRDefault="004377A5" w:rsidP="004377A5">
              <w:pPr>
                <w:pStyle w:val="Bibliography"/>
                <w:ind w:left="720" w:hanging="720"/>
                <w:rPr>
                  <w:noProof/>
                </w:rPr>
              </w:pPr>
              <w:r w:rsidRPr="004377A5">
                <w:rPr>
                  <w:noProof/>
                  <w:lang w:val="sv-SE"/>
                </w:rPr>
                <w:t xml:space="preserve">Hamsah. (2017). Modal Sosial dalam Makassar Tidak Rantasa. </w:t>
              </w:r>
              <w:r>
                <w:rPr>
                  <w:i/>
                  <w:iCs/>
                  <w:noProof/>
                </w:rPr>
                <w:t>MIB Indonesia</w:t>
              </w:r>
              <w:r>
                <w:rPr>
                  <w:noProof/>
                </w:rPr>
                <w:t>.</w:t>
              </w:r>
            </w:p>
            <w:p w14:paraId="1B7DAF32" w14:textId="77777777" w:rsidR="004377A5" w:rsidRDefault="004377A5" w:rsidP="004377A5">
              <w:pPr>
                <w:pStyle w:val="Bibliography"/>
                <w:ind w:left="720" w:hanging="720"/>
                <w:rPr>
                  <w:noProof/>
                </w:rPr>
              </w:pPr>
              <w:r>
                <w:rPr>
                  <w:noProof/>
                </w:rPr>
                <w:t xml:space="preserve">Hanifan. (1916). The Rural School Community Center. </w:t>
              </w:r>
              <w:r>
                <w:rPr>
                  <w:i/>
                  <w:iCs/>
                  <w:noProof/>
                </w:rPr>
                <w:t>Sage</w:t>
              </w:r>
              <w:r>
                <w:rPr>
                  <w:noProof/>
                </w:rPr>
                <w:t>, 130-138.</w:t>
              </w:r>
            </w:p>
            <w:p w14:paraId="3FB6D0DA" w14:textId="77777777" w:rsidR="004377A5" w:rsidRDefault="004377A5" w:rsidP="004377A5">
              <w:pPr>
                <w:pStyle w:val="Bibliography"/>
                <w:ind w:left="720" w:hanging="720"/>
                <w:rPr>
                  <w:noProof/>
                </w:rPr>
              </w:pPr>
              <w:r>
                <w:rPr>
                  <w:noProof/>
                </w:rPr>
                <w:t xml:space="preserve">Hidayat, H., &amp; Putri, I. F. (2011). Analisis Persepsi Modal Sosial dan hubungannya dengan Eksistensi Kelompok Tani (Kasus pada Kelompok Tani Wanita “Sri Rejeki 2”, Desa Junrejo, Kecamatan Junrejo, Kota Batu,Malang). </w:t>
              </w:r>
              <w:r>
                <w:rPr>
                  <w:i/>
                  <w:iCs/>
                  <w:noProof/>
                </w:rPr>
                <w:t>Wacana Brawijaya</w:t>
              </w:r>
              <w:r>
                <w:rPr>
                  <w:noProof/>
                </w:rPr>
                <w:t>, Vol.14 No.1.</w:t>
              </w:r>
            </w:p>
            <w:p w14:paraId="6377242B" w14:textId="77777777" w:rsidR="004377A5" w:rsidRDefault="004377A5" w:rsidP="004377A5">
              <w:pPr>
                <w:pStyle w:val="Bibliography"/>
                <w:ind w:left="720" w:hanging="720"/>
                <w:rPr>
                  <w:noProof/>
                </w:rPr>
              </w:pPr>
              <w:r>
                <w:rPr>
                  <w:noProof/>
                </w:rPr>
                <w:t xml:space="preserve">Hines, R. D. (1988). Financial accounting: In communicating reality, we construct reality. </w:t>
              </w:r>
              <w:r>
                <w:rPr>
                  <w:i/>
                  <w:iCs/>
                  <w:noProof/>
                </w:rPr>
                <w:t>Accounting Organizations and Society, XIII</w:t>
              </w:r>
              <w:r>
                <w:rPr>
                  <w:noProof/>
                </w:rPr>
                <w:t>(3), 251-261.</w:t>
              </w:r>
            </w:p>
            <w:p w14:paraId="6CB371D1" w14:textId="77777777" w:rsidR="004377A5" w:rsidRPr="004377A5" w:rsidRDefault="004377A5" w:rsidP="004377A5">
              <w:pPr>
                <w:pStyle w:val="Bibliography"/>
                <w:ind w:left="720" w:hanging="720"/>
                <w:rPr>
                  <w:noProof/>
                  <w:lang w:val="sv-SE"/>
                </w:rPr>
              </w:pPr>
              <w:r>
                <w:rPr>
                  <w:noProof/>
                </w:rPr>
                <w:t xml:space="preserve">Hopwood, A. (1987). Arkeologi sistem akuntansi . </w:t>
              </w:r>
              <w:r w:rsidRPr="004377A5">
                <w:rPr>
                  <w:i/>
                  <w:iCs/>
                  <w:noProof/>
                  <w:lang w:val="sv-SE"/>
                </w:rPr>
                <w:t xml:space="preserve">Akuntansi, Organisasi dan masyarakat </w:t>
              </w:r>
              <w:r w:rsidRPr="004377A5">
                <w:rPr>
                  <w:noProof/>
                  <w:lang w:val="sv-SE"/>
                </w:rPr>
                <w:t>, 207-234.</w:t>
              </w:r>
            </w:p>
            <w:p w14:paraId="3B2243DB" w14:textId="77777777" w:rsidR="004377A5" w:rsidRPr="004377A5" w:rsidRDefault="004377A5" w:rsidP="004377A5">
              <w:pPr>
                <w:pStyle w:val="Bibliography"/>
                <w:ind w:left="720" w:hanging="720"/>
                <w:rPr>
                  <w:noProof/>
                  <w:lang w:val="sv-SE"/>
                </w:rPr>
              </w:pPr>
              <w:r w:rsidRPr="004377A5">
                <w:rPr>
                  <w:noProof/>
                  <w:lang w:val="sv-SE"/>
                </w:rPr>
                <w:lastRenderedPageBreak/>
                <w:t xml:space="preserve">Hughes, J., &amp; Stone, W. (2002). Laporan Kerja Lapangan Proyek Keluarga, Modal Sosial dan Kewarganegaraan. </w:t>
              </w:r>
              <w:r w:rsidRPr="004377A5">
                <w:rPr>
                  <w:i/>
                  <w:iCs/>
                  <w:noProof/>
                  <w:lang w:val="sv-SE"/>
                </w:rPr>
                <w:t>Institut Studi Keluarga Australia</w:t>
              </w:r>
              <w:r w:rsidRPr="004377A5">
                <w:rPr>
                  <w:noProof/>
                  <w:lang w:val="sv-SE"/>
                </w:rPr>
                <w:t>.</w:t>
              </w:r>
            </w:p>
            <w:p w14:paraId="2C91F5D0" w14:textId="77777777" w:rsidR="004377A5" w:rsidRDefault="004377A5" w:rsidP="004377A5">
              <w:pPr>
                <w:pStyle w:val="Bibliography"/>
                <w:ind w:left="720" w:hanging="720"/>
                <w:rPr>
                  <w:noProof/>
                  <w:lang w:val="id-ID"/>
                </w:rPr>
              </w:pPr>
              <w:r>
                <w:rPr>
                  <w:noProof/>
                  <w:lang w:val="id-ID"/>
                </w:rPr>
                <w:t xml:space="preserve">Kadiyono, A. L. (2013). Analisis Social Capital Pada Pelaku Agribisnis dalam Mengembangkan Kemampuan Sebagai Enterpreneur. </w:t>
              </w:r>
              <w:r>
                <w:rPr>
                  <w:i/>
                  <w:iCs/>
                  <w:noProof/>
                  <w:lang w:val="id-ID"/>
                </w:rPr>
                <w:t>Simposium Kebudayaan Indonesia Malaysia (SKIM) XIII</w:t>
              </w:r>
              <w:r>
                <w:rPr>
                  <w:noProof/>
                  <w:lang w:val="id-ID"/>
                </w:rPr>
                <w:t>.</w:t>
              </w:r>
            </w:p>
            <w:p w14:paraId="768FEA73" w14:textId="77777777" w:rsidR="004377A5" w:rsidRDefault="004377A5" w:rsidP="004377A5">
              <w:pPr>
                <w:pStyle w:val="Bibliography"/>
                <w:ind w:left="720" w:hanging="720"/>
                <w:rPr>
                  <w:noProof/>
                </w:rPr>
              </w:pPr>
              <w:r>
                <w:rPr>
                  <w:noProof/>
                </w:rPr>
                <w:t xml:space="preserve">Kast, F. E., &amp; Rosenzweig, J. E. (1972). Organisasi &amp; Manajemen. </w:t>
              </w:r>
              <w:r>
                <w:rPr>
                  <w:i/>
                  <w:iCs/>
                  <w:noProof/>
                </w:rPr>
                <w:t>The Academy of Management Journal</w:t>
              </w:r>
              <w:r>
                <w:rPr>
                  <w:noProof/>
                </w:rPr>
                <w:t>.</w:t>
              </w:r>
            </w:p>
            <w:p w14:paraId="0A223F55" w14:textId="77777777" w:rsidR="004377A5" w:rsidRPr="004377A5" w:rsidRDefault="004377A5" w:rsidP="004377A5">
              <w:pPr>
                <w:pStyle w:val="Bibliography"/>
                <w:ind w:left="720" w:hanging="720"/>
                <w:rPr>
                  <w:noProof/>
                  <w:lang w:val="sv-SE"/>
                </w:rPr>
              </w:pPr>
              <w:r w:rsidRPr="004377A5">
                <w:rPr>
                  <w:noProof/>
                  <w:lang w:val="sv-SE"/>
                </w:rPr>
                <w:t xml:space="preserve">Kimbal, R. W. (2015). Modal Sosial dan Ekonomi Industri Kecil: Sebuah Studi Kualitatif. </w:t>
              </w:r>
              <w:r w:rsidRPr="004377A5">
                <w:rPr>
                  <w:i/>
                  <w:iCs/>
                  <w:noProof/>
                  <w:lang w:val="sv-SE"/>
                </w:rPr>
                <w:t>Yogyakarta, Deeppublish</w:t>
              </w:r>
              <w:r w:rsidRPr="004377A5">
                <w:rPr>
                  <w:noProof/>
                  <w:lang w:val="sv-SE"/>
                </w:rPr>
                <w:t>.</w:t>
              </w:r>
            </w:p>
            <w:p w14:paraId="5EE4559A" w14:textId="77777777" w:rsidR="004377A5" w:rsidRPr="004377A5" w:rsidRDefault="004377A5" w:rsidP="004377A5">
              <w:pPr>
                <w:pStyle w:val="Bibliography"/>
                <w:ind w:left="720" w:hanging="720"/>
                <w:rPr>
                  <w:noProof/>
                  <w:lang w:val="sv-SE"/>
                </w:rPr>
              </w:pPr>
              <w:r w:rsidRPr="004377A5">
                <w:rPr>
                  <w:noProof/>
                  <w:lang w:val="sv-SE"/>
                </w:rPr>
                <w:t xml:space="preserve">Ling, J., &amp; Catling, J. (2012). </w:t>
              </w:r>
              <w:r w:rsidRPr="004377A5">
                <w:rPr>
                  <w:i/>
                  <w:iCs/>
                  <w:noProof/>
                  <w:lang w:val="sv-SE"/>
                </w:rPr>
                <w:t>Psikologi Kognitif.</w:t>
              </w:r>
              <w:r w:rsidRPr="004377A5">
                <w:rPr>
                  <w:noProof/>
                  <w:lang w:val="sv-SE"/>
                </w:rPr>
                <w:t xml:space="preserve"> Jakarta: Erlangga.</w:t>
              </w:r>
            </w:p>
            <w:p w14:paraId="78B4D7D9" w14:textId="77777777" w:rsidR="004377A5" w:rsidRPr="004377A5" w:rsidRDefault="004377A5" w:rsidP="004377A5">
              <w:pPr>
                <w:pStyle w:val="Bibliography"/>
                <w:ind w:left="720" w:hanging="720"/>
                <w:rPr>
                  <w:noProof/>
                  <w:lang w:val="sv-SE"/>
                </w:rPr>
              </w:pPr>
              <w:r w:rsidRPr="004377A5">
                <w:rPr>
                  <w:noProof/>
                  <w:lang w:val="sv-SE"/>
                </w:rPr>
                <w:t xml:space="preserve">Mulyana, A., &amp; Wijaya, H. (2018). Perancangan E-Payment System pada E-Wallet Menggunakan Kode QR Berbasis Android. </w:t>
              </w:r>
              <w:r w:rsidRPr="004377A5">
                <w:rPr>
                  <w:i/>
                  <w:iCs/>
                  <w:noProof/>
                  <w:lang w:val="sv-SE"/>
                </w:rPr>
                <w:t>Komputika</w:t>
              </w:r>
              <w:r w:rsidRPr="004377A5">
                <w:rPr>
                  <w:noProof/>
                  <w:lang w:val="sv-SE"/>
                </w:rPr>
                <w:t>, 1-7.</w:t>
              </w:r>
            </w:p>
            <w:p w14:paraId="4CC9970B" w14:textId="77777777" w:rsidR="004377A5" w:rsidRPr="004377A5" w:rsidRDefault="004377A5" w:rsidP="004377A5">
              <w:pPr>
                <w:pStyle w:val="Bibliography"/>
                <w:ind w:left="720" w:hanging="720"/>
                <w:rPr>
                  <w:noProof/>
                  <w:lang w:val="sv-SE"/>
                </w:rPr>
              </w:pPr>
              <w:r w:rsidRPr="004377A5">
                <w:rPr>
                  <w:noProof/>
                  <w:lang w:val="sv-SE"/>
                </w:rPr>
                <w:t xml:space="preserve">Paxton, P. (1999). Apakah modal sosial menurun di Amerika Serikat? Penilaian berbagai indikator? Penilaian berbagai indikator. </w:t>
              </w:r>
              <w:r w:rsidRPr="004377A5">
                <w:rPr>
                  <w:i/>
                  <w:iCs/>
                  <w:noProof/>
                  <w:lang w:val="sv-SE"/>
                </w:rPr>
                <w:t>American Journal of Sociology</w:t>
              </w:r>
              <w:r w:rsidRPr="004377A5">
                <w:rPr>
                  <w:noProof/>
                  <w:lang w:val="sv-SE"/>
                </w:rPr>
                <w:t>, 88-127.</w:t>
              </w:r>
            </w:p>
            <w:p w14:paraId="6CB45A88" w14:textId="77777777" w:rsidR="004377A5" w:rsidRPr="004377A5" w:rsidRDefault="004377A5" w:rsidP="004377A5">
              <w:pPr>
                <w:pStyle w:val="Bibliography"/>
                <w:ind w:left="720" w:hanging="720"/>
                <w:rPr>
                  <w:noProof/>
                  <w:lang w:val="sv-SE"/>
                </w:rPr>
              </w:pPr>
              <w:r w:rsidRPr="004377A5">
                <w:rPr>
                  <w:noProof/>
                  <w:lang w:val="sv-SE"/>
                </w:rPr>
                <w:t xml:space="preserve">Portes, A. (1998). Modal sosial: asal usul dan penerapannya dalam sosiologi modern. </w:t>
              </w:r>
              <w:r w:rsidRPr="004377A5">
                <w:rPr>
                  <w:i/>
                  <w:iCs/>
                  <w:noProof/>
                  <w:lang w:val="sv-SE"/>
                </w:rPr>
                <w:t xml:space="preserve">Tinjauan Tahun Sosiologi </w:t>
              </w:r>
              <w:r w:rsidRPr="004377A5">
                <w:rPr>
                  <w:noProof/>
                  <w:lang w:val="sv-SE"/>
                </w:rPr>
                <w:t>, 1-24.</w:t>
              </w:r>
            </w:p>
            <w:p w14:paraId="5E0215EE" w14:textId="77777777" w:rsidR="004377A5" w:rsidRDefault="004377A5" w:rsidP="004377A5">
              <w:pPr>
                <w:pStyle w:val="Bibliography"/>
                <w:ind w:left="720" w:hanging="720"/>
                <w:rPr>
                  <w:noProof/>
                </w:rPr>
              </w:pPr>
              <w:r w:rsidRPr="004377A5">
                <w:rPr>
                  <w:noProof/>
                  <w:lang w:val="sv-SE"/>
                </w:rPr>
                <w:t xml:space="preserve">Powe, M. (2015). Bagaimana akuntansi dimulai: pembentukan objek dan pertambahan infrastruktur. </w:t>
              </w:r>
              <w:r>
                <w:rPr>
                  <w:i/>
                  <w:iCs/>
                  <w:noProof/>
                </w:rPr>
                <w:t>Akuntansi, Organisasi dan Masyarakat</w:t>
              </w:r>
              <w:r>
                <w:rPr>
                  <w:noProof/>
                </w:rPr>
                <w:t>, 43-55.</w:t>
              </w:r>
            </w:p>
            <w:p w14:paraId="1110357D" w14:textId="77777777" w:rsidR="004377A5" w:rsidRDefault="004377A5" w:rsidP="004377A5">
              <w:pPr>
                <w:pStyle w:val="Bibliography"/>
                <w:ind w:left="720" w:hanging="720"/>
                <w:rPr>
                  <w:noProof/>
                </w:rPr>
              </w:pPr>
              <w:r>
                <w:rPr>
                  <w:noProof/>
                </w:rPr>
                <w:t>Putnam, R. (2001). Social Capital: Measurement and Consequences.</w:t>
              </w:r>
            </w:p>
            <w:p w14:paraId="35E0B0B6" w14:textId="77777777" w:rsidR="004377A5" w:rsidRPr="004377A5" w:rsidRDefault="004377A5" w:rsidP="004377A5">
              <w:pPr>
                <w:pStyle w:val="Bibliography"/>
                <w:ind w:left="720" w:hanging="720"/>
                <w:rPr>
                  <w:noProof/>
                  <w:lang w:val="sv-SE"/>
                </w:rPr>
              </w:pPr>
              <w:r w:rsidRPr="004377A5">
                <w:rPr>
                  <w:noProof/>
                  <w:lang w:val="sv-SE"/>
                </w:rPr>
                <w:t xml:space="preserve">Robson, K. (1991). Di arena perubahan akuntansi: proses penerjemahan . </w:t>
              </w:r>
              <w:r w:rsidRPr="004377A5">
                <w:rPr>
                  <w:i/>
                  <w:iCs/>
                  <w:noProof/>
                  <w:lang w:val="sv-SE"/>
                </w:rPr>
                <w:t>Akuntansi, Organisasi dan Masyarakat</w:t>
              </w:r>
              <w:r w:rsidRPr="004377A5">
                <w:rPr>
                  <w:noProof/>
                  <w:lang w:val="sv-SE"/>
                </w:rPr>
                <w:t>, 547-570.</w:t>
              </w:r>
            </w:p>
            <w:p w14:paraId="07E807B8" w14:textId="77777777" w:rsidR="004377A5" w:rsidRPr="004377A5" w:rsidRDefault="004377A5" w:rsidP="004377A5">
              <w:pPr>
                <w:pStyle w:val="Bibliography"/>
                <w:ind w:left="720" w:hanging="720"/>
                <w:rPr>
                  <w:noProof/>
                  <w:lang w:val="sv-SE"/>
                </w:rPr>
              </w:pPr>
              <w:r w:rsidRPr="004377A5">
                <w:rPr>
                  <w:noProof/>
                  <w:lang w:val="sv-SE"/>
                </w:rPr>
                <w:t xml:space="preserve">Santoso, S. (2012). </w:t>
              </w:r>
              <w:r w:rsidRPr="004377A5">
                <w:rPr>
                  <w:i/>
                  <w:iCs/>
                  <w:noProof/>
                  <w:lang w:val="sv-SE"/>
                </w:rPr>
                <w:t>Aplikasi SPSS Pada Statistik Parametrik.</w:t>
              </w:r>
              <w:r w:rsidRPr="004377A5">
                <w:rPr>
                  <w:noProof/>
                  <w:lang w:val="sv-SE"/>
                </w:rPr>
                <w:t xml:space="preserve"> Jakarta: Elex Media Komputindo.</w:t>
              </w:r>
            </w:p>
            <w:p w14:paraId="6B7CC9E6" w14:textId="77777777" w:rsidR="004377A5" w:rsidRPr="004377A5" w:rsidRDefault="004377A5" w:rsidP="004377A5">
              <w:pPr>
                <w:pStyle w:val="Bibliography"/>
                <w:ind w:left="720" w:hanging="720"/>
                <w:rPr>
                  <w:noProof/>
                  <w:lang w:val="sv-SE"/>
                </w:rPr>
              </w:pPr>
              <w:r w:rsidRPr="004377A5">
                <w:rPr>
                  <w:noProof/>
                  <w:lang w:val="sv-SE"/>
                </w:rPr>
                <w:t xml:space="preserve">Santoso, T. (2020). </w:t>
              </w:r>
              <w:r w:rsidRPr="004377A5">
                <w:rPr>
                  <w:i/>
                  <w:iCs/>
                  <w:noProof/>
                  <w:lang w:val="sv-SE"/>
                </w:rPr>
                <w:t>Memahami Modal Sosial.</w:t>
              </w:r>
              <w:r w:rsidRPr="004377A5">
                <w:rPr>
                  <w:noProof/>
                  <w:lang w:val="sv-SE"/>
                </w:rPr>
                <w:t xml:space="preserve"> Surabaya: Pustaka Saga.</w:t>
              </w:r>
            </w:p>
            <w:p w14:paraId="02517D29" w14:textId="77777777" w:rsidR="004377A5" w:rsidRPr="004377A5" w:rsidRDefault="004377A5" w:rsidP="004377A5">
              <w:pPr>
                <w:pStyle w:val="Bibliography"/>
                <w:ind w:left="720" w:hanging="720"/>
                <w:rPr>
                  <w:noProof/>
                  <w:lang w:val="sv-SE"/>
                </w:rPr>
              </w:pPr>
              <w:r>
                <w:rPr>
                  <w:noProof/>
                </w:rPr>
                <w:t xml:space="preserve">Sholikah, M., &amp; Achadiyah, B. N. (2017). </w:t>
              </w:r>
              <w:r w:rsidRPr="004377A5">
                <w:rPr>
                  <w:noProof/>
                  <w:lang w:val="sv-SE"/>
                </w:rPr>
                <w:t>Perlakuan Akuntansi untuk Aset Bersejarah “Candi Rimbi” Jombang. VI no.2 hal .</w:t>
              </w:r>
            </w:p>
            <w:p w14:paraId="0B3B3E01" w14:textId="77777777" w:rsidR="004377A5" w:rsidRPr="004377A5" w:rsidRDefault="004377A5" w:rsidP="004377A5">
              <w:pPr>
                <w:pStyle w:val="Bibliography"/>
                <w:ind w:left="720" w:hanging="720"/>
                <w:rPr>
                  <w:noProof/>
                  <w:lang w:val="sv-SE"/>
                </w:rPr>
              </w:pPr>
              <w:r w:rsidRPr="004377A5">
                <w:rPr>
                  <w:noProof/>
                  <w:lang w:val="sv-SE"/>
                </w:rPr>
                <w:t xml:space="preserve">Statistik, B. P. (2021). </w:t>
              </w:r>
              <w:r w:rsidRPr="004377A5">
                <w:rPr>
                  <w:i/>
                  <w:iCs/>
                  <w:noProof/>
                  <w:lang w:val="sv-SE"/>
                </w:rPr>
                <w:t>Statistik Modal Sosial</w:t>
              </w:r>
              <w:r w:rsidRPr="004377A5">
                <w:rPr>
                  <w:noProof/>
                  <w:lang w:val="sv-SE"/>
                </w:rPr>
                <w:t>. Retrieved from http://www.bps.go.id</w:t>
              </w:r>
            </w:p>
            <w:p w14:paraId="7AC65101" w14:textId="77777777" w:rsidR="004377A5" w:rsidRPr="004377A5" w:rsidRDefault="004377A5" w:rsidP="004377A5">
              <w:pPr>
                <w:pStyle w:val="Bibliography"/>
                <w:ind w:left="720" w:hanging="720"/>
                <w:rPr>
                  <w:noProof/>
                  <w:lang w:val="sv-SE"/>
                </w:rPr>
              </w:pPr>
              <w:r w:rsidRPr="004377A5">
                <w:rPr>
                  <w:noProof/>
                  <w:lang w:val="sv-SE"/>
                </w:rPr>
                <w:t xml:space="preserve">Stone, W. (2001). Mengukur Modal Sosial. </w:t>
              </w:r>
              <w:r w:rsidRPr="004377A5">
                <w:rPr>
                  <w:i/>
                  <w:iCs/>
                  <w:noProof/>
                  <w:lang w:val="sv-SE"/>
                </w:rPr>
                <w:t xml:space="preserve">Insitut Studi Keluarga Australia </w:t>
              </w:r>
              <w:r w:rsidRPr="004377A5">
                <w:rPr>
                  <w:noProof/>
                  <w:lang w:val="sv-SE"/>
                </w:rPr>
                <w:t>.</w:t>
              </w:r>
            </w:p>
            <w:p w14:paraId="251E7D61" w14:textId="77777777" w:rsidR="004377A5" w:rsidRPr="004377A5" w:rsidRDefault="004377A5" w:rsidP="004377A5">
              <w:pPr>
                <w:pStyle w:val="Bibliography"/>
                <w:ind w:left="720" w:hanging="720"/>
                <w:rPr>
                  <w:noProof/>
                  <w:lang w:val="sv-SE"/>
                </w:rPr>
              </w:pPr>
              <w:r w:rsidRPr="004377A5">
                <w:rPr>
                  <w:noProof/>
                  <w:lang w:val="sv-SE"/>
                </w:rPr>
                <w:t xml:space="preserve">Sugiyono. (2011). </w:t>
              </w:r>
              <w:r w:rsidRPr="004377A5">
                <w:rPr>
                  <w:i/>
                  <w:iCs/>
                  <w:noProof/>
                  <w:lang w:val="sv-SE"/>
                </w:rPr>
                <w:t>Metode Penelitian Kuantitatif, Kualitatif dan R&amp;D.</w:t>
              </w:r>
              <w:r w:rsidRPr="004377A5">
                <w:rPr>
                  <w:noProof/>
                  <w:lang w:val="sv-SE"/>
                </w:rPr>
                <w:t xml:space="preserve"> Bandung: Alfabeta.</w:t>
              </w:r>
            </w:p>
            <w:p w14:paraId="1DBCBDB2" w14:textId="77777777" w:rsidR="004377A5" w:rsidRDefault="004377A5" w:rsidP="004377A5">
              <w:pPr>
                <w:pStyle w:val="Bibliography"/>
                <w:ind w:left="720" w:hanging="720"/>
                <w:rPr>
                  <w:noProof/>
                </w:rPr>
              </w:pPr>
              <w:r w:rsidRPr="004377A5">
                <w:rPr>
                  <w:noProof/>
                  <w:lang w:val="sv-SE"/>
                </w:rPr>
                <w:t xml:space="preserve">Sundberg, M. (2016). </w:t>
              </w:r>
              <w:r>
                <w:rPr>
                  <w:i/>
                  <w:iCs/>
                  <w:noProof/>
                </w:rPr>
                <w:t>Heritage Perceptions: A Study of Southwest Minneapolis.</w:t>
              </w:r>
              <w:r>
                <w:rPr>
                  <w:noProof/>
                </w:rPr>
                <w:t xml:space="preserve"> Thesis,Great Britain.</w:t>
              </w:r>
            </w:p>
            <w:p w14:paraId="6CC605C4" w14:textId="77777777" w:rsidR="004377A5" w:rsidRDefault="004377A5" w:rsidP="004377A5">
              <w:pPr>
                <w:pStyle w:val="Bibliography"/>
                <w:ind w:left="720" w:hanging="720"/>
                <w:rPr>
                  <w:noProof/>
                </w:rPr>
              </w:pPr>
              <w:r>
                <w:rPr>
                  <w:noProof/>
                </w:rPr>
                <w:t xml:space="preserve">Toth, Z., Nemkova, E., Gabor, H., &amp; Naude, P. (2022). Social capital creation on professional sharing economy platforms: The problems of rating dependency and the non-transferability of social capital. </w:t>
              </w:r>
              <w:r>
                <w:rPr>
                  <w:i/>
                  <w:iCs/>
                  <w:noProof/>
                </w:rPr>
                <w:t>Journal of Business Research 1</w:t>
              </w:r>
              <w:r>
                <w:rPr>
                  <w:noProof/>
                </w:rPr>
                <w:t>, 450-460.</w:t>
              </w:r>
            </w:p>
            <w:p w14:paraId="03D82193" w14:textId="77777777" w:rsidR="004377A5" w:rsidRDefault="004377A5" w:rsidP="004377A5">
              <w:pPr>
                <w:pStyle w:val="Bibliography"/>
                <w:ind w:left="720" w:hanging="720"/>
                <w:rPr>
                  <w:noProof/>
                </w:rPr>
              </w:pPr>
              <w:r>
                <w:rPr>
                  <w:noProof/>
                </w:rPr>
                <w:t xml:space="preserve">Walker, P. S. (2005). Accounting in History. </w:t>
              </w:r>
              <w:r>
                <w:rPr>
                  <w:i/>
                  <w:iCs/>
                  <w:noProof/>
                </w:rPr>
                <w:t>Accounting Historian Journal</w:t>
              </w:r>
              <w:r>
                <w:rPr>
                  <w:noProof/>
                </w:rPr>
                <w:t>, Vol 32 no.2 p 233-259.</w:t>
              </w:r>
            </w:p>
            <w:p w14:paraId="158CB123" w14:textId="77777777" w:rsidR="004377A5" w:rsidRPr="004377A5" w:rsidRDefault="004377A5" w:rsidP="004377A5">
              <w:pPr>
                <w:pStyle w:val="Bibliography"/>
                <w:ind w:left="720" w:hanging="720"/>
                <w:rPr>
                  <w:noProof/>
                  <w:lang w:val="sv-SE"/>
                </w:rPr>
              </w:pPr>
              <w:r w:rsidRPr="004377A5">
                <w:rPr>
                  <w:noProof/>
                  <w:lang w:val="sv-SE"/>
                </w:rPr>
                <w:t xml:space="preserve">Walker, S. (2016). Meninjau kembali peran akuntansi dalam masyarakat . </w:t>
              </w:r>
              <w:r w:rsidRPr="004377A5">
                <w:rPr>
                  <w:i/>
                  <w:iCs/>
                  <w:noProof/>
                  <w:lang w:val="sv-SE"/>
                </w:rPr>
                <w:t>Akuntansi, Organisasi dan Masyarakat</w:t>
              </w:r>
              <w:r w:rsidRPr="004377A5">
                <w:rPr>
                  <w:noProof/>
                  <w:lang w:val="sv-SE"/>
                </w:rPr>
                <w:t>, 41-50.</w:t>
              </w:r>
            </w:p>
            <w:p w14:paraId="5174500C" w14:textId="77777777" w:rsidR="004377A5" w:rsidRPr="004377A5" w:rsidRDefault="004377A5" w:rsidP="004377A5">
              <w:pPr>
                <w:pStyle w:val="Bibliography"/>
                <w:ind w:left="720" w:hanging="720"/>
                <w:rPr>
                  <w:noProof/>
                  <w:lang w:val="sv-SE"/>
                </w:rPr>
              </w:pPr>
              <w:r w:rsidRPr="004377A5">
                <w:rPr>
                  <w:noProof/>
                  <w:lang w:val="sv-SE"/>
                </w:rPr>
                <w:t xml:space="preserve">Watts, R., &amp; Zimmerman, J. (2006). Teori akuntansi positif: perspektif sepuluh tahun . Tinjauan Akuntansi . </w:t>
              </w:r>
              <w:r w:rsidRPr="004377A5">
                <w:rPr>
                  <w:i/>
                  <w:iCs/>
                  <w:noProof/>
                  <w:lang w:val="sv-SE"/>
                </w:rPr>
                <w:t xml:space="preserve">Tinjauan Akuntansi </w:t>
              </w:r>
              <w:r w:rsidRPr="004377A5">
                <w:rPr>
                  <w:noProof/>
                  <w:lang w:val="sv-SE"/>
                </w:rPr>
                <w:t>, 131-156.</w:t>
              </w:r>
            </w:p>
            <w:p w14:paraId="762FCF5F" w14:textId="77777777" w:rsidR="004377A5" w:rsidRDefault="004377A5" w:rsidP="004377A5">
              <w:pPr>
                <w:pStyle w:val="Bibliography"/>
                <w:ind w:left="720" w:hanging="720"/>
                <w:rPr>
                  <w:noProof/>
                </w:rPr>
              </w:pPr>
              <w:r w:rsidRPr="004377A5">
                <w:rPr>
                  <w:noProof/>
                  <w:lang w:val="sv-SE"/>
                </w:rPr>
                <w:t xml:space="preserve">Winter, I. (2000). Modal Sosial dan Kebijakan Publik di Australia. </w:t>
              </w:r>
              <w:r>
                <w:rPr>
                  <w:i/>
                  <w:iCs/>
                  <w:noProof/>
                </w:rPr>
                <w:t>Institut Studi Keluarga Australia</w:t>
              </w:r>
              <w:r>
                <w:rPr>
                  <w:noProof/>
                </w:rPr>
                <w:t>.</w:t>
              </w:r>
            </w:p>
            <w:p w14:paraId="49139E20" w14:textId="77777777" w:rsidR="008D703F" w:rsidRDefault="008D703F" w:rsidP="004377A5">
              <w:r>
                <w:rPr>
                  <w:b/>
                  <w:bCs/>
                </w:rPr>
                <w:fldChar w:fldCharType="end"/>
              </w:r>
            </w:p>
          </w:sdtContent>
        </w:sdt>
      </w:sdtContent>
    </w:sdt>
    <w:p w14:paraId="50DE19BE" w14:textId="18001C5F" w:rsidR="006807ED" w:rsidRPr="006807ED" w:rsidRDefault="006807ED" w:rsidP="008D703F">
      <w:pPr>
        <w:spacing w:line="276" w:lineRule="auto"/>
        <w:jc w:val="both"/>
        <w:rPr>
          <w:rFonts w:ascii="Times New Roman" w:hAnsi="Times New Roman" w:cs="Times New Roman"/>
          <w:color w:val="000000" w:themeColor="text1"/>
          <w:sz w:val="24"/>
          <w:szCs w:val="24"/>
          <w:lang w:val="sv-SE"/>
        </w:rPr>
        <w:sectPr w:rsidR="006807ED" w:rsidRPr="006807ED" w:rsidSect="008D703F">
          <w:type w:val="continuous"/>
          <w:pgSz w:w="11906" w:h="16838"/>
          <w:pgMar w:top="1440" w:right="1440" w:bottom="1440" w:left="1440" w:header="708" w:footer="708" w:gutter="0"/>
          <w:cols w:num="2" w:space="708"/>
          <w:docGrid w:linePitch="360"/>
        </w:sectPr>
      </w:pPr>
    </w:p>
    <w:bookmarkEnd w:id="5"/>
    <w:p w14:paraId="59F434C2" w14:textId="3E1A78E2" w:rsidR="008D703F" w:rsidRPr="006807ED" w:rsidRDefault="008D703F" w:rsidP="008D703F">
      <w:pPr>
        <w:spacing w:line="360" w:lineRule="auto"/>
        <w:ind w:firstLine="720"/>
        <w:jc w:val="both"/>
        <w:rPr>
          <w:rFonts w:ascii="Times New Roman" w:hAnsi="Times New Roman" w:cs="Times New Roman"/>
          <w:color w:val="000000" w:themeColor="text1"/>
          <w:sz w:val="24"/>
          <w:szCs w:val="24"/>
          <w:lang w:val="sv-SE"/>
        </w:rPr>
        <w:sectPr w:rsidR="008D703F" w:rsidRPr="006807ED" w:rsidSect="008D703F">
          <w:type w:val="continuous"/>
          <w:pgSz w:w="11906" w:h="16838"/>
          <w:pgMar w:top="1440" w:right="1440" w:bottom="1440" w:left="1440" w:header="708" w:footer="708" w:gutter="0"/>
          <w:cols w:space="708"/>
          <w:docGrid w:linePitch="360"/>
        </w:sectPr>
      </w:pPr>
    </w:p>
    <w:p w14:paraId="4F3C3747" w14:textId="77777777" w:rsidR="00286F26" w:rsidRPr="006807ED" w:rsidRDefault="00286F26" w:rsidP="00286F26">
      <w:pPr>
        <w:spacing w:line="360" w:lineRule="auto"/>
        <w:jc w:val="both"/>
        <w:rPr>
          <w:rFonts w:ascii="Times New Roman" w:hAnsi="Times New Roman" w:cs="Times New Roman"/>
          <w:sz w:val="24"/>
          <w:szCs w:val="24"/>
          <w:lang w:val="sv-SE"/>
        </w:rPr>
      </w:pPr>
    </w:p>
    <w:sectPr w:rsidR="00286F26" w:rsidRPr="006807ED" w:rsidSect="008D703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DF57" w14:textId="77777777" w:rsidR="00142574" w:rsidRDefault="00142574" w:rsidP="006807ED">
      <w:pPr>
        <w:spacing w:after="0" w:line="240" w:lineRule="auto"/>
      </w:pPr>
      <w:r>
        <w:separator/>
      </w:r>
    </w:p>
  </w:endnote>
  <w:endnote w:type="continuationSeparator" w:id="0">
    <w:p w14:paraId="7A74DDEF" w14:textId="77777777" w:rsidR="00142574" w:rsidRDefault="00142574" w:rsidP="0068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6158" w14:textId="77777777" w:rsidR="00142574" w:rsidRDefault="00142574" w:rsidP="006807ED">
      <w:pPr>
        <w:spacing w:after="0" w:line="240" w:lineRule="auto"/>
      </w:pPr>
      <w:r>
        <w:separator/>
      </w:r>
    </w:p>
  </w:footnote>
  <w:footnote w:type="continuationSeparator" w:id="0">
    <w:p w14:paraId="63A31318" w14:textId="77777777" w:rsidR="00142574" w:rsidRDefault="00142574" w:rsidP="00680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039"/>
    <w:multiLevelType w:val="hybridMultilevel"/>
    <w:tmpl w:val="BDE21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F14EE"/>
    <w:multiLevelType w:val="hybridMultilevel"/>
    <w:tmpl w:val="A57C23CA"/>
    <w:lvl w:ilvl="0" w:tplc="C83643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63E9B"/>
    <w:multiLevelType w:val="hybridMultilevel"/>
    <w:tmpl w:val="F14CAC88"/>
    <w:lvl w:ilvl="0" w:tplc="8F6CC1F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6800A2"/>
    <w:multiLevelType w:val="hybridMultilevel"/>
    <w:tmpl w:val="165C3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193371"/>
    <w:multiLevelType w:val="hybridMultilevel"/>
    <w:tmpl w:val="165C34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B7729A2"/>
    <w:multiLevelType w:val="hybridMultilevel"/>
    <w:tmpl w:val="DC0C7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9341D"/>
    <w:multiLevelType w:val="hybridMultilevel"/>
    <w:tmpl w:val="FDCE8D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FF2A75"/>
    <w:multiLevelType w:val="hybridMultilevel"/>
    <w:tmpl w:val="21BA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30E2F"/>
    <w:multiLevelType w:val="hybridMultilevel"/>
    <w:tmpl w:val="4C442CA4"/>
    <w:lvl w:ilvl="0" w:tplc="25965DB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29962DC"/>
    <w:multiLevelType w:val="hybridMultilevel"/>
    <w:tmpl w:val="BE6231C6"/>
    <w:lvl w:ilvl="0" w:tplc="FFFFFFFF">
      <w:start w:val="1"/>
      <w:numFmt w:val="decimal"/>
      <w:lvlText w:val="%1."/>
      <w:lvlJc w:val="left"/>
      <w:pPr>
        <w:ind w:left="797" w:hanging="360"/>
      </w:p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10" w15:restartNumberingAfterBreak="0">
    <w:nsid w:val="67E20405"/>
    <w:multiLevelType w:val="hybridMultilevel"/>
    <w:tmpl w:val="4F66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60764"/>
    <w:multiLevelType w:val="hybridMultilevel"/>
    <w:tmpl w:val="49C43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AC0EB3"/>
    <w:multiLevelType w:val="hybridMultilevel"/>
    <w:tmpl w:val="4E3CD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6917466">
    <w:abstractNumId w:val="4"/>
  </w:num>
  <w:num w:numId="2" w16cid:durableId="1163932731">
    <w:abstractNumId w:val="3"/>
  </w:num>
  <w:num w:numId="3" w16cid:durableId="795682656">
    <w:abstractNumId w:val="9"/>
  </w:num>
  <w:num w:numId="4" w16cid:durableId="1298682428">
    <w:abstractNumId w:val="8"/>
  </w:num>
  <w:num w:numId="5" w16cid:durableId="897130324">
    <w:abstractNumId w:val="7"/>
  </w:num>
  <w:num w:numId="6" w16cid:durableId="1580214098">
    <w:abstractNumId w:val="12"/>
  </w:num>
  <w:num w:numId="7" w16cid:durableId="304747237">
    <w:abstractNumId w:val="11"/>
  </w:num>
  <w:num w:numId="8" w16cid:durableId="61683128">
    <w:abstractNumId w:val="5"/>
  </w:num>
  <w:num w:numId="9" w16cid:durableId="248853102">
    <w:abstractNumId w:val="0"/>
  </w:num>
  <w:num w:numId="10" w16cid:durableId="165022642">
    <w:abstractNumId w:val="6"/>
  </w:num>
  <w:num w:numId="11" w16cid:durableId="1737118839">
    <w:abstractNumId w:val="1"/>
  </w:num>
  <w:num w:numId="12" w16cid:durableId="1998412233">
    <w:abstractNumId w:val="2"/>
  </w:num>
  <w:num w:numId="13" w16cid:durableId="1116751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26"/>
    <w:rsid w:val="00021DAA"/>
    <w:rsid w:val="000269F9"/>
    <w:rsid w:val="000611AB"/>
    <w:rsid w:val="00076A22"/>
    <w:rsid w:val="000968C3"/>
    <w:rsid w:val="000A7753"/>
    <w:rsid w:val="000D74AB"/>
    <w:rsid w:val="00141030"/>
    <w:rsid w:val="00141F5C"/>
    <w:rsid w:val="00142574"/>
    <w:rsid w:val="00167DF2"/>
    <w:rsid w:val="001952EB"/>
    <w:rsid w:val="001B5FC6"/>
    <w:rsid w:val="001D4615"/>
    <w:rsid w:val="00221C5B"/>
    <w:rsid w:val="002475C4"/>
    <w:rsid w:val="00257175"/>
    <w:rsid w:val="00286F26"/>
    <w:rsid w:val="002A1DA3"/>
    <w:rsid w:val="002A3550"/>
    <w:rsid w:val="002F5B75"/>
    <w:rsid w:val="00303796"/>
    <w:rsid w:val="003369EB"/>
    <w:rsid w:val="003469B7"/>
    <w:rsid w:val="003A6C3B"/>
    <w:rsid w:val="004270DD"/>
    <w:rsid w:val="004377A5"/>
    <w:rsid w:val="004C4FF9"/>
    <w:rsid w:val="004F3B5A"/>
    <w:rsid w:val="00503749"/>
    <w:rsid w:val="005155A2"/>
    <w:rsid w:val="005331C2"/>
    <w:rsid w:val="0053627F"/>
    <w:rsid w:val="0054292B"/>
    <w:rsid w:val="00574736"/>
    <w:rsid w:val="005C3C30"/>
    <w:rsid w:val="005F5DA1"/>
    <w:rsid w:val="006413F5"/>
    <w:rsid w:val="0064248F"/>
    <w:rsid w:val="00643F39"/>
    <w:rsid w:val="00676945"/>
    <w:rsid w:val="006807ED"/>
    <w:rsid w:val="00686FC2"/>
    <w:rsid w:val="006B3021"/>
    <w:rsid w:val="007431E4"/>
    <w:rsid w:val="00745F90"/>
    <w:rsid w:val="007570B2"/>
    <w:rsid w:val="00791427"/>
    <w:rsid w:val="008B6796"/>
    <w:rsid w:val="008D3CC1"/>
    <w:rsid w:val="008D703F"/>
    <w:rsid w:val="008F1A11"/>
    <w:rsid w:val="00975B71"/>
    <w:rsid w:val="00981BA5"/>
    <w:rsid w:val="009F1B9D"/>
    <w:rsid w:val="00A057C6"/>
    <w:rsid w:val="00A1670C"/>
    <w:rsid w:val="00A7699F"/>
    <w:rsid w:val="00AE20D0"/>
    <w:rsid w:val="00B60C47"/>
    <w:rsid w:val="00B72D9E"/>
    <w:rsid w:val="00BA1384"/>
    <w:rsid w:val="00BA53C9"/>
    <w:rsid w:val="00C01E6A"/>
    <w:rsid w:val="00C33C7C"/>
    <w:rsid w:val="00C35BBE"/>
    <w:rsid w:val="00C546CD"/>
    <w:rsid w:val="00CD242A"/>
    <w:rsid w:val="00D0614F"/>
    <w:rsid w:val="00D10C0D"/>
    <w:rsid w:val="00D623B8"/>
    <w:rsid w:val="00D63CD0"/>
    <w:rsid w:val="00D71C0B"/>
    <w:rsid w:val="00DB2D80"/>
    <w:rsid w:val="00E00E3D"/>
    <w:rsid w:val="00E0202D"/>
    <w:rsid w:val="00E155FB"/>
    <w:rsid w:val="00E64D1A"/>
    <w:rsid w:val="00E90738"/>
    <w:rsid w:val="00EA3D81"/>
    <w:rsid w:val="00EA6E13"/>
    <w:rsid w:val="00EC58E3"/>
    <w:rsid w:val="00EE2C51"/>
    <w:rsid w:val="00EE7FD5"/>
    <w:rsid w:val="00F23498"/>
    <w:rsid w:val="00F476CB"/>
    <w:rsid w:val="00F63A72"/>
    <w:rsid w:val="00F87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F08B"/>
  <w15:chartTrackingRefBased/>
  <w15:docId w15:val="{096D476D-2529-469E-9D1D-A3DC1D0E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D703F"/>
    <w:pPr>
      <w:keepNext/>
      <w:keepLines/>
      <w:spacing w:before="240" w:after="0"/>
      <w:outlineLvl w:val="0"/>
    </w:pPr>
    <w:rPr>
      <w:rFonts w:asciiTheme="majorHAnsi" w:eastAsiaTheme="majorEastAsia" w:hAnsiTheme="majorHAnsi" w:cstheme="majorBidi"/>
      <w:noProof w:val="0"/>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F26"/>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table" w:styleId="TableGrid">
    <w:name w:val="Table Grid"/>
    <w:basedOn w:val="TableNormal"/>
    <w:uiPriority w:val="39"/>
    <w:rsid w:val="0028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26"/>
    <w:pPr>
      <w:ind w:left="720"/>
      <w:contextualSpacing/>
    </w:pPr>
    <w:rPr>
      <w:noProof w:val="0"/>
    </w:rPr>
  </w:style>
  <w:style w:type="paragraph" w:styleId="BodyText">
    <w:name w:val="Body Text"/>
    <w:basedOn w:val="Normal"/>
    <w:link w:val="BodyTextChar"/>
    <w:uiPriority w:val="1"/>
    <w:unhideWhenUsed/>
    <w:qFormat/>
    <w:rsid w:val="00286F26"/>
    <w:pPr>
      <w:widowControl w:val="0"/>
      <w:autoSpaceDE w:val="0"/>
      <w:autoSpaceDN w:val="0"/>
      <w:spacing w:after="0" w:line="240" w:lineRule="auto"/>
    </w:pPr>
    <w:rPr>
      <w:rFonts w:ascii="Arial MT" w:eastAsia="Arial MT" w:hAnsi="Arial MT" w:cs="Arial MT"/>
      <w:noProof w:val="0"/>
      <w:kern w:val="0"/>
      <w:sz w:val="11"/>
      <w:szCs w:val="11"/>
      <w14:ligatures w14:val="none"/>
    </w:rPr>
  </w:style>
  <w:style w:type="character" w:customStyle="1" w:styleId="BodyTextChar">
    <w:name w:val="Body Text Char"/>
    <w:basedOn w:val="DefaultParagraphFont"/>
    <w:link w:val="BodyText"/>
    <w:uiPriority w:val="1"/>
    <w:rsid w:val="00286F26"/>
    <w:rPr>
      <w:rFonts w:ascii="Arial MT" w:eastAsia="Arial MT" w:hAnsi="Arial MT" w:cs="Arial MT"/>
      <w:kern w:val="0"/>
      <w:sz w:val="11"/>
      <w:szCs w:val="11"/>
      <w14:ligatures w14:val="none"/>
    </w:rPr>
  </w:style>
  <w:style w:type="character" w:customStyle="1" w:styleId="Heading1Char">
    <w:name w:val="Heading 1 Char"/>
    <w:basedOn w:val="DefaultParagraphFont"/>
    <w:link w:val="Heading1"/>
    <w:uiPriority w:val="9"/>
    <w:rsid w:val="008D703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D703F"/>
    <w:rPr>
      <w:b/>
      <w:bCs/>
    </w:rPr>
  </w:style>
  <w:style w:type="paragraph" w:styleId="Bibliography">
    <w:name w:val="Bibliography"/>
    <w:basedOn w:val="Normal"/>
    <w:next w:val="Normal"/>
    <w:uiPriority w:val="37"/>
    <w:unhideWhenUsed/>
    <w:rsid w:val="008D703F"/>
    <w:rPr>
      <w:noProof w:val="0"/>
    </w:rPr>
  </w:style>
  <w:style w:type="character" w:styleId="Emphasis">
    <w:name w:val="Emphasis"/>
    <w:basedOn w:val="DefaultParagraphFont"/>
    <w:uiPriority w:val="20"/>
    <w:qFormat/>
    <w:rsid w:val="00F63A72"/>
    <w:rPr>
      <w:i/>
      <w:iCs/>
    </w:rPr>
  </w:style>
  <w:style w:type="character" w:styleId="Hyperlink">
    <w:name w:val="Hyperlink"/>
    <w:basedOn w:val="DefaultParagraphFont"/>
    <w:uiPriority w:val="99"/>
    <w:unhideWhenUsed/>
    <w:rsid w:val="001952EB"/>
    <w:rPr>
      <w:color w:val="0563C1" w:themeColor="hyperlink"/>
      <w:u w:val="single"/>
    </w:rPr>
  </w:style>
  <w:style w:type="character" w:customStyle="1" w:styleId="UnresolvedMention1">
    <w:name w:val="Unresolved Mention1"/>
    <w:basedOn w:val="DefaultParagraphFont"/>
    <w:uiPriority w:val="99"/>
    <w:semiHidden/>
    <w:unhideWhenUsed/>
    <w:rsid w:val="001952EB"/>
    <w:rPr>
      <w:color w:val="605E5C"/>
      <w:shd w:val="clear" w:color="auto" w:fill="E1DFDD"/>
    </w:rPr>
  </w:style>
  <w:style w:type="character" w:customStyle="1" w:styleId="author">
    <w:name w:val="author"/>
    <w:basedOn w:val="DefaultParagraphFont"/>
    <w:rsid w:val="00E64D1A"/>
  </w:style>
  <w:style w:type="character" w:customStyle="1" w:styleId="pubyear">
    <w:name w:val="pubyear"/>
    <w:basedOn w:val="DefaultParagraphFont"/>
    <w:rsid w:val="00E64D1A"/>
  </w:style>
  <w:style w:type="character" w:customStyle="1" w:styleId="articletitle">
    <w:name w:val="articletitle"/>
    <w:basedOn w:val="DefaultParagraphFont"/>
    <w:rsid w:val="00E64D1A"/>
  </w:style>
  <w:style w:type="character" w:customStyle="1" w:styleId="vol">
    <w:name w:val="vol"/>
    <w:basedOn w:val="DefaultParagraphFont"/>
    <w:rsid w:val="00E64D1A"/>
  </w:style>
  <w:style w:type="character" w:customStyle="1" w:styleId="pagefirst">
    <w:name w:val="pagefirst"/>
    <w:basedOn w:val="DefaultParagraphFont"/>
    <w:rsid w:val="00E64D1A"/>
  </w:style>
  <w:style w:type="character" w:customStyle="1" w:styleId="pagelast">
    <w:name w:val="pagelast"/>
    <w:basedOn w:val="DefaultParagraphFont"/>
    <w:rsid w:val="00E64D1A"/>
  </w:style>
  <w:style w:type="character" w:customStyle="1" w:styleId="citedissue">
    <w:name w:val="citedissue"/>
    <w:basedOn w:val="DefaultParagraphFont"/>
    <w:rsid w:val="00D0614F"/>
  </w:style>
  <w:style w:type="paragraph" w:styleId="FootnoteText">
    <w:name w:val="footnote text"/>
    <w:basedOn w:val="Normal"/>
    <w:link w:val="FootnoteTextChar"/>
    <w:uiPriority w:val="99"/>
    <w:semiHidden/>
    <w:unhideWhenUsed/>
    <w:rsid w:val="00680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7ED"/>
    <w:rPr>
      <w:noProof/>
      <w:sz w:val="20"/>
      <w:szCs w:val="20"/>
    </w:rPr>
  </w:style>
  <w:style w:type="character" w:styleId="FootnoteReference">
    <w:name w:val="footnote reference"/>
    <w:basedOn w:val="DefaultParagraphFont"/>
    <w:uiPriority w:val="99"/>
    <w:semiHidden/>
    <w:unhideWhenUsed/>
    <w:rsid w:val="00680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117">
      <w:bodyDiv w:val="1"/>
      <w:marLeft w:val="0"/>
      <w:marRight w:val="0"/>
      <w:marTop w:val="0"/>
      <w:marBottom w:val="0"/>
      <w:divBdr>
        <w:top w:val="none" w:sz="0" w:space="0" w:color="auto"/>
        <w:left w:val="none" w:sz="0" w:space="0" w:color="auto"/>
        <w:bottom w:val="none" w:sz="0" w:space="0" w:color="auto"/>
        <w:right w:val="none" w:sz="0" w:space="0" w:color="auto"/>
      </w:divBdr>
    </w:div>
    <w:div w:id="53243307">
      <w:bodyDiv w:val="1"/>
      <w:marLeft w:val="0"/>
      <w:marRight w:val="0"/>
      <w:marTop w:val="0"/>
      <w:marBottom w:val="0"/>
      <w:divBdr>
        <w:top w:val="none" w:sz="0" w:space="0" w:color="auto"/>
        <w:left w:val="none" w:sz="0" w:space="0" w:color="auto"/>
        <w:bottom w:val="none" w:sz="0" w:space="0" w:color="auto"/>
        <w:right w:val="none" w:sz="0" w:space="0" w:color="auto"/>
      </w:divBdr>
    </w:div>
    <w:div w:id="105852428">
      <w:bodyDiv w:val="1"/>
      <w:marLeft w:val="0"/>
      <w:marRight w:val="0"/>
      <w:marTop w:val="0"/>
      <w:marBottom w:val="0"/>
      <w:divBdr>
        <w:top w:val="none" w:sz="0" w:space="0" w:color="auto"/>
        <w:left w:val="none" w:sz="0" w:space="0" w:color="auto"/>
        <w:bottom w:val="none" w:sz="0" w:space="0" w:color="auto"/>
        <w:right w:val="none" w:sz="0" w:space="0" w:color="auto"/>
      </w:divBdr>
    </w:div>
    <w:div w:id="158619744">
      <w:bodyDiv w:val="1"/>
      <w:marLeft w:val="0"/>
      <w:marRight w:val="0"/>
      <w:marTop w:val="0"/>
      <w:marBottom w:val="0"/>
      <w:divBdr>
        <w:top w:val="none" w:sz="0" w:space="0" w:color="auto"/>
        <w:left w:val="none" w:sz="0" w:space="0" w:color="auto"/>
        <w:bottom w:val="none" w:sz="0" w:space="0" w:color="auto"/>
        <w:right w:val="none" w:sz="0" w:space="0" w:color="auto"/>
      </w:divBdr>
    </w:div>
    <w:div w:id="205604086">
      <w:bodyDiv w:val="1"/>
      <w:marLeft w:val="0"/>
      <w:marRight w:val="0"/>
      <w:marTop w:val="0"/>
      <w:marBottom w:val="0"/>
      <w:divBdr>
        <w:top w:val="none" w:sz="0" w:space="0" w:color="auto"/>
        <w:left w:val="none" w:sz="0" w:space="0" w:color="auto"/>
        <w:bottom w:val="none" w:sz="0" w:space="0" w:color="auto"/>
        <w:right w:val="none" w:sz="0" w:space="0" w:color="auto"/>
      </w:divBdr>
    </w:div>
    <w:div w:id="297537781">
      <w:bodyDiv w:val="1"/>
      <w:marLeft w:val="0"/>
      <w:marRight w:val="0"/>
      <w:marTop w:val="0"/>
      <w:marBottom w:val="0"/>
      <w:divBdr>
        <w:top w:val="none" w:sz="0" w:space="0" w:color="auto"/>
        <w:left w:val="none" w:sz="0" w:space="0" w:color="auto"/>
        <w:bottom w:val="none" w:sz="0" w:space="0" w:color="auto"/>
        <w:right w:val="none" w:sz="0" w:space="0" w:color="auto"/>
      </w:divBdr>
    </w:div>
    <w:div w:id="321084177">
      <w:bodyDiv w:val="1"/>
      <w:marLeft w:val="0"/>
      <w:marRight w:val="0"/>
      <w:marTop w:val="0"/>
      <w:marBottom w:val="0"/>
      <w:divBdr>
        <w:top w:val="none" w:sz="0" w:space="0" w:color="auto"/>
        <w:left w:val="none" w:sz="0" w:space="0" w:color="auto"/>
        <w:bottom w:val="none" w:sz="0" w:space="0" w:color="auto"/>
        <w:right w:val="none" w:sz="0" w:space="0" w:color="auto"/>
      </w:divBdr>
    </w:div>
    <w:div w:id="351609529">
      <w:bodyDiv w:val="1"/>
      <w:marLeft w:val="0"/>
      <w:marRight w:val="0"/>
      <w:marTop w:val="0"/>
      <w:marBottom w:val="0"/>
      <w:divBdr>
        <w:top w:val="none" w:sz="0" w:space="0" w:color="auto"/>
        <w:left w:val="none" w:sz="0" w:space="0" w:color="auto"/>
        <w:bottom w:val="none" w:sz="0" w:space="0" w:color="auto"/>
        <w:right w:val="none" w:sz="0" w:space="0" w:color="auto"/>
      </w:divBdr>
    </w:div>
    <w:div w:id="353966689">
      <w:bodyDiv w:val="1"/>
      <w:marLeft w:val="0"/>
      <w:marRight w:val="0"/>
      <w:marTop w:val="0"/>
      <w:marBottom w:val="0"/>
      <w:divBdr>
        <w:top w:val="none" w:sz="0" w:space="0" w:color="auto"/>
        <w:left w:val="none" w:sz="0" w:space="0" w:color="auto"/>
        <w:bottom w:val="none" w:sz="0" w:space="0" w:color="auto"/>
        <w:right w:val="none" w:sz="0" w:space="0" w:color="auto"/>
      </w:divBdr>
    </w:div>
    <w:div w:id="355078590">
      <w:bodyDiv w:val="1"/>
      <w:marLeft w:val="0"/>
      <w:marRight w:val="0"/>
      <w:marTop w:val="0"/>
      <w:marBottom w:val="0"/>
      <w:divBdr>
        <w:top w:val="none" w:sz="0" w:space="0" w:color="auto"/>
        <w:left w:val="none" w:sz="0" w:space="0" w:color="auto"/>
        <w:bottom w:val="none" w:sz="0" w:space="0" w:color="auto"/>
        <w:right w:val="none" w:sz="0" w:space="0" w:color="auto"/>
      </w:divBdr>
    </w:div>
    <w:div w:id="356932713">
      <w:bodyDiv w:val="1"/>
      <w:marLeft w:val="0"/>
      <w:marRight w:val="0"/>
      <w:marTop w:val="0"/>
      <w:marBottom w:val="0"/>
      <w:divBdr>
        <w:top w:val="none" w:sz="0" w:space="0" w:color="auto"/>
        <w:left w:val="none" w:sz="0" w:space="0" w:color="auto"/>
        <w:bottom w:val="none" w:sz="0" w:space="0" w:color="auto"/>
        <w:right w:val="none" w:sz="0" w:space="0" w:color="auto"/>
      </w:divBdr>
    </w:div>
    <w:div w:id="357656493">
      <w:bodyDiv w:val="1"/>
      <w:marLeft w:val="0"/>
      <w:marRight w:val="0"/>
      <w:marTop w:val="0"/>
      <w:marBottom w:val="0"/>
      <w:divBdr>
        <w:top w:val="none" w:sz="0" w:space="0" w:color="auto"/>
        <w:left w:val="none" w:sz="0" w:space="0" w:color="auto"/>
        <w:bottom w:val="none" w:sz="0" w:space="0" w:color="auto"/>
        <w:right w:val="none" w:sz="0" w:space="0" w:color="auto"/>
      </w:divBdr>
    </w:div>
    <w:div w:id="440684762">
      <w:bodyDiv w:val="1"/>
      <w:marLeft w:val="0"/>
      <w:marRight w:val="0"/>
      <w:marTop w:val="0"/>
      <w:marBottom w:val="0"/>
      <w:divBdr>
        <w:top w:val="none" w:sz="0" w:space="0" w:color="auto"/>
        <w:left w:val="none" w:sz="0" w:space="0" w:color="auto"/>
        <w:bottom w:val="none" w:sz="0" w:space="0" w:color="auto"/>
        <w:right w:val="none" w:sz="0" w:space="0" w:color="auto"/>
      </w:divBdr>
    </w:div>
    <w:div w:id="484132534">
      <w:bodyDiv w:val="1"/>
      <w:marLeft w:val="0"/>
      <w:marRight w:val="0"/>
      <w:marTop w:val="0"/>
      <w:marBottom w:val="0"/>
      <w:divBdr>
        <w:top w:val="none" w:sz="0" w:space="0" w:color="auto"/>
        <w:left w:val="none" w:sz="0" w:space="0" w:color="auto"/>
        <w:bottom w:val="none" w:sz="0" w:space="0" w:color="auto"/>
        <w:right w:val="none" w:sz="0" w:space="0" w:color="auto"/>
      </w:divBdr>
    </w:div>
    <w:div w:id="568155717">
      <w:bodyDiv w:val="1"/>
      <w:marLeft w:val="0"/>
      <w:marRight w:val="0"/>
      <w:marTop w:val="0"/>
      <w:marBottom w:val="0"/>
      <w:divBdr>
        <w:top w:val="none" w:sz="0" w:space="0" w:color="auto"/>
        <w:left w:val="none" w:sz="0" w:space="0" w:color="auto"/>
        <w:bottom w:val="none" w:sz="0" w:space="0" w:color="auto"/>
        <w:right w:val="none" w:sz="0" w:space="0" w:color="auto"/>
      </w:divBdr>
    </w:div>
    <w:div w:id="569850431">
      <w:bodyDiv w:val="1"/>
      <w:marLeft w:val="0"/>
      <w:marRight w:val="0"/>
      <w:marTop w:val="0"/>
      <w:marBottom w:val="0"/>
      <w:divBdr>
        <w:top w:val="none" w:sz="0" w:space="0" w:color="auto"/>
        <w:left w:val="none" w:sz="0" w:space="0" w:color="auto"/>
        <w:bottom w:val="none" w:sz="0" w:space="0" w:color="auto"/>
        <w:right w:val="none" w:sz="0" w:space="0" w:color="auto"/>
      </w:divBdr>
    </w:div>
    <w:div w:id="572619882">
      <w:bodyDiv w:val="1"/>
      <w:marLeft w:val="0"/>
      <w:marRight w:val="0"/>
      <w:marTop w:val="0"/>
      <w:marBottom w:val="0"/>
      <w:divBdr>
        <w:top w:val="none" w:sz="0" w:space="0" w:color="auto"/>
        <w:left w:val="none" w:sz="0" w:space="0" w:color="auto"/>
        <w:bottom w:val="none" w:sz="0" w:space="0" w:color="auto"/>
        <w:right w:val="none" w:sz="0" w:space="0" w:color="auto"/>
      </w:divBdr>
    </w:div>
    <w:div w:id="613174749">
      <w:bodyDiv w:val="1"/>
      <w:marLeft w:val="0"/>
      <w:marRight w:val="0"/>
      <w:marTop w:val="0"/>
      <w:marBottom w:val="0"/>
      <w:divBdr>
        <w:top w:val="none" w:sz="0" w:space="0" w:color="auto"/>
        <w:left w:val="none" w:sz="0" w:space="0" w:color="auto"/>
        <w:bottom w:val="none" w:sz="0" w:space="0" w:color="auto"/>
        <w:right w:val="none" w:sz="0" w:space="0" w:color="auto"/>
      </w:divBdr>
    </w:div>
    <w:div w:id="680277569">
      <w:bodyDiv w:val="1"/>
      <w:marLeft w:val="0"/>
      <w:marRight w:val="0"/>
      <w:marTop w:val="0"/>
      <w:marBottom w:val="0"/>
      <w:divBdr>
        <w:top w:val="none" w:sz="0" w:space="0" w:color="auto"/>
        <w:left w:val="none" w:sz="0" w:space="0" w:color="auto"/>
        <w:bottom w:val="none" w:sz="0" w:space="0" w:color="auto"/>
        <w:right w:val="none" w:sz="0" w:space="0" w:color="auto"/>
      </w:divBdr>
    </w:div>
    <w:div w:id="686718141">
      <w:bodyDiv w:val="1"/>
      <w:marLeft w:val="0"/>
      <w:marRight w:val="0"/>
      <w:marTop w:val="0"/>
      <w:marBottom w:val="0"/>
      <w:divBdr>
        <w:top w:val="none" w:sz="0" w:space="0" w:color="auto"/>
        <w:left w:val="none" w:sz="0" w:space="0" w:color="auto"/>
        <w:bottom w:val="none" w:sz="0" w:space="0" w:color="auto"/>
        <w:right w:val="none" w:sz="0" w:space="0" w:color="auto"/>
      </w:divBdr>
    </w:div>
    <w:div w:id="750585412">
      <w:bodyDiv w:val="1"/>
      <w:marLeft w:val="0"/>
      <w:marRight w:val="0"/>
      <w:marTop w:val="0"/>
      <w:marBottom w:val="0"/>
      <w:divBdr>
        <w:top w:val="none" w:sz="0" w:space="0" w:color="auto"/>
        <w:left w:val="none" w:sz="0" w:space="0" w:color="auto"/>
        <w:bottom w:val="none" w:sz="0" w:space="0" w:color="auto"/>
        <w:right w:val="none" w:sz="0" w:space="0" w:color="auto"/>
      </w:divBdr>
    </w:div>
    <w:div w:id="795217656">
      <w:bodyDiv w:val="1"/>
      <w:marLeft w:val="0"/>
      <w:marRight w:val="0"/>
      <w:marTop w:val="0"/>
      <w:marBottom w:val="0"/>
      <w:divBdr>
        <w:top w:val="none" w:sz="0" w:space="0" w:color="auto"/>
        <w:left w:val="none" w:sz="0" w:space="0" w:color="auto"/>
        <w:bottom w:val="none" w:sz="0" w:space="0" w:color="auto"/>
        <w:right w:val="none" w:sz="0" w:space="0" w:color="auto"/>
      </w:divBdr>
    </w:div>
    <w:div w:id="828593215">
      <w:bodyDiv w:val="1"/>
      <w:marLeft w:val="0"/>
      <w:marRight w:val="0"/>
      <w:marTop w:val="0"/>
      <w:marBottom w:val="0"/>
      <w:divBdr>
        <w:top w:val="none" w:sz="0" w:space="0" w:color="auto"/>
        <w:left w:val="none" w:sz="0" w:space="0" w:color="auto"/>
        <w:bottom w:val="none" w:sz="0" w:space="0" w:color="auto"/>
        <w:right w:val="none" w:sz="0" w:space="0" w:color="auto"/>
      </w:divBdr>
    </w:div>
    <w:div w:id="849637401">
      <w:bodyDiv w:val="1"/>
      <w:marLeft w:val="0"/>
      <w:marRight w:val="0"/>
      <w:marTop w:val="0"/>
      <w:marBottom w:val="0"/>
      <w:divBdr>
        <w:top w:val="none" w:sz="0" w:space="0" w:color="auto"/>
        <w:left w:val="none" w:sz="0" w:space="0" w:color="auto"/>
        <w:bottom w:val="none" w:sz="0" w:space="0" w:color="auto"/>
        <w:right w:val="none" w:sz="0" w:space="0" w:color="auto"/>
      </w:divBdr>
    </w:div>
    <w:div w:id="851266224">
      <w:bodyDiv w:val="1"/>
      <w:marLeft w:val="0"/>
      <w:marRight w:val="0"/>
      <w:marTop w:val="0"/>
      <w:marBottom w:val="0"/>
      <w:divBdr>
        <w:top w:val="none" w:sz="0" w:space="0" w:color="auto"/>
        <w:left w:val="none" w:sz="0" w:space="0" w:color="auto"/>
        <w:bottom w:val="none" w:sz="0" w:space="0" w:color="auto"/>
        <w:right w:val="none" w:sz="0" w:space="0" w:color="auto"/>
      </w:divBdr>
    </w:div>
    <w:div w:id="866678301">
      <w:bodyDiv w:val="1"/>
      <w:marLeft w:val="0"/>
      <w:marRight w:val="0"/>
      <w:marTop w:val="0"/>
      <w:marBottom w:val="0"/>
      <w:divBdr>
        <w:top w:val="none" w:sz="0" w:space="0" w:color="auto"/>
        <w:left w:val="none" w:sz="0" w:space="0" w:color="auto"/>
        <w:bottom w:val="none" w:sz="0" w:space="0" w:color="auto"/>
        <w:right w:val="none" w:sz="0" w:space="0" w:color="auto"/>
      </w:divBdr>
    </w:div>
    <w:div w:id="890117053">
      <w:bodyDiv w:val="1"/>
      <w:marLeft w:val="0"/>
      <w:marRight w:val="0"/>
      <w:marTop w:val="0"/>
      <w:marBottom w:val="0"/>
      <w:divBdr>
        <w:top w:val="none" w:sz="0" w:space="0" w:color="auto"/>
        <w:left w:val="none" w:sz="0" w:space="0" w:color="auto"/>
        <w:bottom w:val="none" w:sz="0" w:space="0" w:color="auto"/>
        <w:right w:val="none" w:sz="0" w:space="0" w:color="auto"/>
      </w:divBdr>
    </w:div>
    <w:div w:id="944381207">
      <w:bodyDiv w:val="1"/>
      <w:marLeft w:val="0"/>
      <w:marRight w:val="0"/>
      <w:marTop w:val="0"/>
      <w:marBottom w:val="0"/>
      <w:divBdr>
        <w:top w:val="none" w:sz="0" w:space="0" w:color="auto"/>
        <w:left w:val="none" w:sz="0" w:space="0" w:color="auto"/>
        <w:bottom w:val="none" w:sz="0" w:space="0" w:color="auto"/>
        <w:right w:val="none" w:sz="0" w:space="0" w:color="auto"/>
      </w:divBdr>
    </w:div>
    <w:div w:id="1037466230">
      <w:bodyDiv w:val="1"/>
      <w:marLeft w:val="0"/>
      <w:marRight w:val="0"/>
      <w:marTop w:val="0"/>
      <w:marBottom w:val="0"/>
      <w:divBdr>
        <w:top w:val="none" w:sz="0" w:space="0" w:color="auto"/>
        <w:left w:val="none" w:sz="0" w:space="0" w:color="auto"/>
        <w:bottom w:val="none" w:sz="0" w:space="0" w:color="auto"/>
        <w:right w:val="none" w:sz="0" w:space="0" w:color="auto"/>
      </w:divBdr>
    </w:div>
    <w:div w:id="1076779437">
      <w:bodyDiv w:val="1"/>
      <w:marLeft w:val="0"/>
      <w:marRight w:val="0"/>
      <w:marTop w:val="0"/>
      <w:marBottom w:val="0"/>
      <w:divBdr>
        <w:top w:val="none" w:sz="0" w:space="0" w:color="auto"/>
        <w:left w:val="none" w:sz="0" w:space="0" w:color="auto"/>
        <w:bottom w:val="none" w:sz="0" w:space="0" w:color="auto"/>
        <w:right w:val="none" w:sz="0" w:space="0" w:color="auto"/>
      </w:divBdr>
    </w:div>
    <w:div w:id="1077481059">
      <w:bodyDiv w:val="1"/>
      <w:marLeft w:val="0"/>
      <w:marRight w:val="0"/>
      <w:marTop w:val="0"/>
      <w:marBottom w:val="0"/>
      <w:divBdr>
        <w:top w:val="none" w:sz="0" w:space="0" w:color="auto"/>
        <w:left w:val="none" w:sz="0" w:space="0" w:color="auto"/>
        <w:bottom w:val="none" w:sz="0" w:space="0" w:color="auto"/>
        <w:right w:val="none" w:sz="0" w:space="0" w:color="auto"/>
      </w:divBdr>
    </w:div>
    <w:div w:id="1081488607">
      <w:bodyDiv w:val="1"/>
      <w:marLeft w:val="0"/>
      <w:marRight w:val="0"/>
      <w:marTop w:val="0"/>
      <w:marBottom w:val="0"/>
      <w:divBdr>
        <w:top w:val="none" w:sz="0" w:space="0" w:color="auto"/>
        <w:left w:val="none" w:sz="0" w:space="0" w:color="auto"/>
        <w:bottom w:val="none" w:sz="0" w:space="0" w:color="auto"/>
        <w:right w:val="none" w:sz="0" w:space="0" w:color="auto"/>
      </w:divBdr>
    </w:div>
    <w:div w:id="1091005028">
      <w:bodyDiv w:val="1"/>
      <w:marLeft w:val="0"/>
      <w:marRight w:val="0"/>
      <w:marTop w:val="0"/>
      <w:marBottom w:val="0"/>
      <w:divBdr>
        <w:top w:val="none" w:sz="0" w:space="0" w:color="auto"/>
        <w:left w:val="none" w:sz="0" w:space="0" w:color="auto"/>
        <w:bottom w:val="none" w:sz="0" w:space="0" w:color="auto"/>
        <w:right w:val="none" w:sz="0" w:space="0" w:color="auto"/>
      </w:divBdr>
    </w:div>
    <w:div w:id="1096318321">
      <w:bodyDiv w:val="1"/>
      <w:marLeft w:val="0"/>
      <w:marRight w:val="0"/>
      <w:marTop w:val="0"/>
      <w:marBottom w:val="0"/>
      <w:divBdr>
        <w:top w:val="none" w:sz="0" w:space="0" w:color="auto"/>
        <w:left w:val="none" w:sz="0" w:space="0" w:color="auto"/>
        <w:bottom w:val="none" w:sz="0" w:space="0" w:color="auto"/>
        <w:right w:val="none" w:sz="0" w:space="0" w:color="auto"/>
      </w:divBdr>
    </w:div>
    <w:div w:id="1129785759">
      <w:bodyDiv w:val="1"/>
      <w:marLeft w:val="0"/>
      <w:marRight w:val="0"/>
      <w:marTop w:val="0"/>
      <w:marBottom w:val="0"/>
      <w:divBdr>
        <w:top w:val="none" w:sz="0" w:space="0" w:color="auto"/>
        <w:left w:val="none" w:sz="0" w:space="0" w:color="auto"/>
        <w:bottom w:val="none" w:sz="0" w:space="0" w:color="auto"/>
        <w:right w:val="none" w:sz="0" w:space="0" w:color="auto"/>
      </w:divBdr>
    </w:div>
    <w:div w:id="1169175455">
      <w:bodyDiv w:val="1"/>
      <w:marLeft w:val="0"/>
      <w:marRight w:val="0"/>
      <w:marTop w:val="0"/>
      <w:marBottom w:val="0"/>
      <w:divBdr>
        <w:top w:val="none" w:sz="0" w:space="0" w:color="auto"/>
        <w:left w:val="none" w:sz="0" w:space="0" w:color="auto"/>
        <w:bottom w:val="none" w:sz="0" w:space="0" w:color="auto"/>
        <w:right w:val="none" w:sz="0" w:space="0" w:color="auto"/>
      </w:divBdr>
    </w:div>
    <w:div w:id="1333680480">
      <w:bodyDiv w:val="1"/>
      <w:marLeft w:val="0"/>
      <w:marRight w:val="0"/>
      <w:marTop w:val="0"/>
      <w:marBottom w:val="0"/>
      <w:divBdr>
        <w:top w:val="none" w:sz="0" w:space="0" w:color="auto"/>
        <w:left w:val="none" w:sz="0" w:space="0" w:color="auto"/>
        <w:bottom w:val="none" w:sz="0" w:space="0" w:color="auto"/>
        <w:right w:val="none" w:sz="0" w:space="0" w:color="auto"/>
      </w:divBdr>
    </w:div>
    <w:div w:id="1413696354">
      <w:bodyDiv w:val="1"/>
      <w:marLeft w:val="0"/>
      <w:marRight w:val="0"/>
      <w:marTop w:val="0"/>
      <w:marBottom w:val="0"/>
      <w:divBdr>
        <w:top w:val="none" w:sz="0" w:space="0" w:color="auto"/>
        <w:left w:val="none" w:sz="0" w:space="0" w:color="auto"/>
        <w:bottom w:val="none" w:sz="0" w:space="0" w:color="auto"/>
        <w:right w:val="none" w:sz="0" w:space="0" w:color="auto"/>
      </w:divBdr>
    </w:div>
    <w:div w:id="1418861884">
      <w:bodyDiv w:val="1"/>
      <w:marLeft w:val="0"/>
      <w:marRight w:val="0"/>
      <w:marTop w:val="0"/>
      <w:marBottom w:val="0"/>
      <w:divBdr>
        <w:top w:val="none" w:sz="0" w:space="0" w:color="auto"/>
        <w:left w:val="none" w:sz="0" w:space="0" w:color="auto"/>
        <w:bottom w:val="none" w:sz="0" w:space="0" w:color="auto"/>
        <w:right w:val="none" w:sz="0" w:space="0" w:color="auto"/>
      </w:divBdr>
    </w:div>
    <w:div w:id="1459644549">
      <w:bodyDiv w:val="1"/>
      <w:marLeft w:val="0"/>
      <w:marRight w:val="0"/>
      <w:marTop w:val="0"/>
      <w:marBottom w:val="0"/>
      <w:divBdr>
        <w:top w:val="none" w:sz="0" w:space="0" w:color="auto"/>
        <w:left w:val="none" w:sz="0" w:space="0" w:color="auto"/>
        <w:bottom w:val="none" w:sz="0" w:space="0" w:color="auto"/>
        <w:right w:val="none" w:sz="0" w:space="0" w:color="auto"/>
      </w:divBdr>
    </w:div>
    <w:div w:id="1493372655">
      <w:bodyDiv w:val="1"/>
      <w:marLeft w:val="0"/>
      <w:marRight w:val="0"/>
      <w:marTop w:val="0"/>
      <w:marBottom w:val="0"/>
      <w:divBdr>
        <w:top w:val="none" w:sz="0" w:space="0" w:color="auto"/>
        <w:left w:val="none" w:sz="0" w:space="0" w:color="auto"/>
        <w:bottom w:val="none" w:sz="0" w:space="0" w:color="auto"/>
        <w:right w:val="none" w:sz="0" w:space="0" w:color="auto"/>
      </w:divBdr>
    </w:div>
    <w:div w:id="1506822195">
      <w:bodyDiv w:val="1"/>
      <w:marLeft w:val="0"/>
      <w:marRight w:val="0"/>
      <w:marTop w:val="0"/>
      <w:marBottom w:val="0"/>
      <w:divBdr>
        <w:top w:val="none" w:sz="0" w:space="0" w:color="auto"/>
        <w:left w:val="none" w:sz="0" w:space="0" w:color="auto"/>
        <w:bottom w:val="none" w:sz="0" w:space="0" w:color="auto"/>
        <w:right w:val="none" w:sz="0" w:space="0" w:color="auto"/>
      </w:divBdr>
    </w:div>
    <w:div w:id="1518731469">
      <w:bodyDiv w:val="1"/>
      <w:marLeft w:val="0"/>
      <w:marRight w:val="0"/>
      <w:marTop w:val="0"/>
      <w:marBottom w:val="0"/>
      <w:divBdr>
        <w:top w:val="none" w:sz="0" w:space="0" w:color="auto"/>
        <w:left w:val="none" w:sz="0" w:space="0" w:color="auto"/>
        <w:bottom w:val="none" w:sz="0" w:space="0" w:color="auto"/>
        <w:right w:val="none" w:sz="0" w:space="0" w:color="auto"/>
      </w:divBdr>
    </w:div>
    <w:div w:id="1551650212">
      <w:bodyDiv w:val="1"/>
      <w:marLeft w:val="0"/>
      <w:marRight w:val="0"/>
      <w:marTop w:val="0"/>
      <w:marBottom w:val="0"/>
      <w:divBdr>
        <w:top w:val="none" w:sz="0" w:space="0" w:color="auto"/>
        <w:left w:val="none" w:sz="0" w:space="0" w:color="auto"/>
        <w:bottom w:val="none" w:sz="0" w:space="0" w:color="auto"/>
        <w:right w:val="none" w:sz="0" w:space="0" w:color="auto"/>
      </w:divBdr>
    </w:div>
    <w:div w:id="1587497524">
      <w:bodyDiv w:val="1"/>
      <w:marLeft w:val="0"/>
      <w:marRight w:val="0"/>
      <w:marTop w:val="0"/>
      <w:marBottom w:val="0"/>
      <w:divBdr>
        <w:top w:val="none" w:sz="0" w:space="0" w:color="auto"/>
        <w:left w:val="none" w:sz="0" w:space="0" w:color="auto"/>
        <w:bottom w:val="none" w:sz="0" w:space="0" w:color="auto"/>
        <w:right w:val="none" w:sz="0" w:space="0" w:color="auto"/>
      </w:divBdr>
    </w:div>
    <w:div w:id="1613782630">
      <w:bodyDiv w:val="1"/>
      <w:marLeft w:val="0"/>
      <w:marRight w:val="0"/>
      <w:marTop w:val="0"/>
      <w:marBottom w:val="0"/>
      <w:divBdr>
        <w:top w:val="none" w:sz="0" w:space="0" w:color="auto"/>
        <w:left w:val="none" w:sz="0" w:space="0" w:color="auto"/>
        <w:bottom w:val="none" w:sz="0" w:space="0" w:color="auto"/>
        <w:right w:val="none" w:sz="0" w:space="0" w:color="auto"/>
      </w:divBdr>
    </w:div>
    <w:div w:id="1649939284">
      <w:bodyDiv w:val="1"/>
      <w:marLeft w:val="0"/>
      <w:marRight w:val="0"/>
      <w:marTop w:val="0"/>
      <w:marBottom w:val="0"/>
      <w:divBdr>
        <w:top w:val="none" w:sz="0" w:space="0" w:color="auto"/>
        <w:left w:val="none" w:sz="0" w:space="0" w:color="auto"/>
        <w:bottom w:val="none" w:sz="0" w:space="0" w:color="auto"/>
        <w:right w:val="none" w:sz="0" w:space="0" w:color="auto"/>
      </w:divBdr>
    </w:div>
    <w:div w:id="1714847400">
      <w:bodyDiv w:val="1"/>
      <w:marLeft w:val="0"/>
      <w:marRight w:val="0"/>
      <w:marTop w:val="0"/>
      <w:marBottom w:val="0"/>
      <w:divBdr>
        <w:top w:val="none" w:sz="0" w:space="0" w:color="auto"/>
        <w:left w:val="none" w:sz="0" w:space="0" w:color="auto"/>
        <w:bottom w:val="none" w:sz="0" w:space="0" w:color="auto"/>
        <w:right w:val="none" w:sz="0" w:space="0" w:color="auto"/>
      </w:divBdr>
    </w:div>
    <w:div w:id="1737629697">
      <w:bodyDiv w:val="1"/>
      <w:marLeft w:val="0"/>
      <w:marRight w:val="0"/>
      <w:marTop w:val="0"/>
      <w:marBottom w:val="0"/>
      <w:divBdr>
        <w:top w:val="none" w:sz="0" w:space="0" w:color="auto"/>
        <w:left w:val="none" w:sz="0" w:space="0" w:color="auto"/>
        <w:bottom w:val="none" w:sz="0" w:space="0" w:color="auto"/>
        <w:right w:val="none" w:sz="0" w:space="0" w:color="auto"/>
      </w:divBdr>
    </w:div>
    <w:div w:id="1830292527">
      <w:bodyDiv w:val="1"/>
      <w:marLeft w:val="0"/>
      <w:marRight w:val="0"/>
      <w:marTop w:val="0"/>
      <w:marBottom w:val="0"/>
      <w:divBdr>
        <w:top w:val="none" w:sz="0" w:space="0" w:color="auto"/>
        <w:left w:val="none" w:sz="0" w:space="0" w:color="auto"/>
        <w:bottom w:val="none" w:sz="0" w:space="0" w:color="auto"/>
        <w:right w:val="none" w:sz="0" w:space="0" w:color="auto"/>
      </w:divBdr>
    </w:div>
    <w:div w:id="1851094592">
      <w:bodyDiv w:val="1"/>
      <w:marLeft w:val="0"/>
      <w:marRight w:val="0"/>
      <w:marTop w:val="0"/>
      <w:marBottom w:val="0"/>
      <w:divBdr>
        <w:top w:val="none" w:sz="0" w:space="0" w:color="auto"/>
        <w:left w:val="none" w:sz="0" w:space="0" w:color="auto"/>
        <w:bottom w:val="none" w:sz="0" w:space="0" w:color="auto"/>
        <w:right w:val="none" w:sz="0" w:space="0" w:color="auto"/>
      </w:divBdr>
    </w:div>
    <w:div w:id="1870557704">
      <w:bodyDiv w:val="1"/>
      <w:marLeft w:val="0"/>
      <w:marRight w:val="0"/>
      <w:marTop w:val="0"/>
      <w:marBottom w:val="0"/>
      <w:divBdr>
        <w:top w:val="none" w:sz="0" w:space="0" w:color="auto"/>
        <w:left w:val="none" w:sz="0" w:space="0" w:color="auto"/>
        <w:bottom w:val="none" w:sz="0" w:space="0" w:color="auto"/>
        <w:right w:val="none" w:sz="0" w:space="0" w:color="auto"/>
      </w:divBdr>
    </w:div>
    <w:div w:id="1889953253">
      <w:bodyDiv w:val="1"/>
      <w:marLeft w:val="0"/>
      <w:marRight w:val="0"/>
      <w:marTop w:val="0"/>
      <w:marBottom w:val="0"/>
      <w:divBdr>
        <w:top w:val="none" w:sz="0" w:space="0" w:color="auto"/>
        <w:left w:val="none" w:sz="0" w:space="0" w:color="auto"/>
        <w:bottom w:val="none" w:sz="0" w:space="0" w:color="auto"/>
        <w:right w:val="none" w:sz="0" w:space="0" w:color="auto"/>
      </w:divBdr>
    </w:div>
    <w:div w:id="1929272568">
      <w:bodyDiv w:val="1"/>
      <w:marLeft w:val="0"/>
      <w:marRight w:val="0"/>
      <w:marTop w:val="0"/>
      <w:marBottom w:val="0"/>
      <w:divBdr>
        <w:top w:val="none" w:sz="0" w:space="0" w:color="auto"/>
        <w:left w:val="none" w:sz="0" w:space="0" w:color="auto"/>
        <w:bottom w:val="none" w:sz="0" w:space="0" w:color="auto"/>
        <w:right w:val="none" w:sz="0" w:space="0" w:color="auto"/>
      </w:divBdr>
    </w:div>
    <w:div w:id="1933007461">
      <w:bodyDiv w:val="1"/>
      <w:marLeft w:val="0"/>
      <w:marRight w:val="0"/>
      <w:marTop w:val="0"/>
      <w:marBottom w:val="0"/>
      <w:divBdr>
        <w:top w:val="none" w:sz="0" w:space="0" w:color="auto"/>
        <w:left w:val="none" w:sz="0" w:space="0" w:color="auto"/>
        <w:bottom w:val="none" w:sz="0" w:space="0" w:color="auto"/>
        <w:right w:val="none" w:sz="0" w:space="0" w:color="auto"/>
      </w:divBdr>
    </w:div>
    <w:div w:id="1934777290">
      <w:bodyDiv w:val="1"/>
      <w:marLeft w:val="0"/>
      <w:marRight w:val="0"/>
      <w:marTop w:val="0"/>
      <w:marBottom w:val="0"/>
      <w:divBdr>
        <w:top w:val="none" w:sz="0" w:space="0" w:color="auto"/>
        <w:left w:val="none" w:sz="0" w:space="0" w:color="auto"/>
        <w:bottom w:val="none" w:sz="0" w:space="0" w:color="auto"/>
        <w:right w:val="none" w:sz="0" w:space="0" w:color="auto"/>
      </w:divBdr>
    </w:div>
    <w:div w:id="1969781599">
      <w:bodyDiv w:val="1"/>
      <w:marLeft w:val="0"/>
      <w:marRight w:val="0"/>
      <w:marTop w:val="0"/>
      <w:marBottom w:val="0"/>
      <w:divBdr>
        <w:top w:val="none" w:sz="0" w:space="0" w:color="auto"/>
        <w:left w:val="none" w:sz="0" w:space="0" w:color="auto"/>
        <w:bottom w:val="none" w:sz="0" w:space="0" w:color="auto"/>
        <w:right w:val="none" w:sz="0" w:space="0" w:color="auto"/>
      </w:divBdr>
    </w:div>
    <w:div w:id="2009090542">
      <w:bodyDiv w:val="1"/>
      <w:marLeft w:val="0"/>
      <w:marRight w:val="0"/>
      <w:marTop w:val="0"/>
      <w:marBottom w:val="0"/>
      <w:divBdr>
        <w:top w:val="none" w:sz="0" w:space="0" w:color="auto"/>
        <w:left w:val="none" w:sz="0" w:space="0" w:color="auto"/>
        <w:bottom w:val="none" w:sz="0" w:space="0" w:color="auto"/>
        <w:right w:val="none" w:sz="0" w:space="0" w:color="auto"/>
      </w:divBdr>
    </w:div>
    <w:div w:id="2039233084">
      <w:bodyDiv w:val="1"/>
      <w:marLeft w:val="0"/>
      <w:marRight w:val="0"/>
      <w:marTop w:val="0"/>
      <w:marBottom w:val="0"/>
      <w:divBdr>
        <w:top w:val="none" w:sz="0" w:space="0" w:color="auto"/>
        <w:left w:val="none" w:sz="0" w:space="0" w:color="auto"/>
        <w:bottom w:val="none" w:sz="0" w:space="0" w:color="auto"/>
        <w:right w:val="none" w:sz="0" w:space="0" w:color="auto"/>
      </w:divBdr>
    </w:div>
    <w:div w:id="2047170462">
      <w:bodyDiv w:val="1"/>
      <w:marLeft w:val="0"/>
      <w:marRight w:val="0"/>
      <w:marTop w:val="0"/>
      <w:marBottom w:val="0"/>
      <w:divBdr>
        <w:top w:val="none" w:sz="0" w:space="0" w:color="auto"/>
        <w:left w:val="none" w:sz="0" w:space="0" w:color="auto"/>
        <w:bottom w:val="none" w:sz="0" w:space="0" w:color="auto"/>
        <w:right w:val="none" w:sz="0" w:space="0" w:color="auto"/>
      </w:divBdr>
    </w:div>
    <w:div w:id="21007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acfi.129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Bha09</b:Tag>
    <b:SourceType>JournalArticle</b:SourceType>
    <b:Guid>{C5C77446-C81A-4A6C-AE6D-427044FC65B8}</b:Guid>
    <b:Author>
      <b:Author>
        <b:NameList>
          <b:Person>
            <b:Last>Bhandari</b:Last>
          </b:Person>
          <b:Person>
            <b:Last>Humnath</b:Last>
          </b:Person>
          <b:Person>
            <b:Last>Yasunobu</b:Last>
          </b:Person>
          <b:Person>
            <b:Last>Kumi</b:Last>
          </b:Person>
        </b:NameList>
      </b:Author>
    </b:Author>
    <b:Title>What Is Social Capital? A Comprehenxive Review of the Concept</b:Title>
    <b:JournalName>Asian Journal of Science</b:JournalName>
    <b:Year>2009</b:Year>
    <b:Pages>480-510</b:Pages>
    <b:RefOrder>3</b:RefOrder>
  </b:Source>
  <b:Source>
    <b:Tag>Fuk02</b:Tag>
    <b:SourceType>JournalArticle</b:SourceType>
    <b:Guid>{167A1769-B766-46DA-83F9-65E028A57E5E}</b:Guid>
    <b:Author>
      <b:Author>
        <b:NameList>
          <b:Person>
            <b:Last>Fukuyama</b:Last>
            <b:First>Francis</b:First>
          </b:Person>
        </b:NameList>
      </b:Author>
    </b:Author>
    <b:Title>Kebijakan Sosial dan Penciptaan Kemakmuran</b:Title>
    <b:JournalName>Yogyakarta Qalam</b:JournalName>
    <b:Year>2002</b:Year>
    <b:RefOrder>4</b:RefOrder>
  </b:Source>
  <b:Source>
    <b:Tag>Ham17</b:Tag>
    <b:SourceType>JournalArticle</b:SourceType>
    <b:Guid>{4AA9044F-04DB-478B-9F37-3C3A142307C6}</b:Guid>
    <b:Author>
      <b:Author>
        <b:NameList>
          <b:Person>
            <b:Last>Hamsah</b:Last>
          </b:Person>
        </b:NameList>
      </b:Author>
    </b:Author>
    <b:Title>Modal Sosial dalam Makassar Tidak Rantasa</b:Title>
    <b:JournalName>MIB Indonesia</b:JournalName>
    <b:Year>2017</b:Year>
    <b:RefOrder>5</b:RefOrder>
  </b:Source>
  <b:Source>
    <b:Tag>Hin88</b:Tag>
    <b:SourceType>JournalArticle</b:SourceType>
    <b:Guid>{078643B8-93D6-4AF2-A269-594E86967A36}</b:Guid>
    <b:Author>
      <b:Author>
        <b:NameList>
          <b:Person>
            <b:Last>Hines</b:Last>
            <b:First>Ruth,</b:First>
            <b:Middle>D</b:Middle>
          </b:Person>
        </b:NameList>
      </b:Author>
    </b:Author>
    <b:Title>Financial accounting: In communicating reality, we construct reality</b:Title>
    <b:JournalName>Accounting Organizations and Society</b:JournalName>
    <b:Year>1988</b:Year>
    <b:Pages>251-261</b:Pages>
    <b:Volume>XIII</b:Volume>
    <b:Issue>3</b:Issue>
    <b:RefOrder>6</b:RefOrder>
  </b:Source>
  <b:Source>
    <b:Tag>Dol</b:Tag>
    <b:SourceType>JournalArticle</b:SourceType>
    <b:Guid>{DE6FF38A-9A4F-4A78-9A83-16B309B97941}</b:Guid>
    <b:Author>
      <b:Author>
        <b:NameList>
          <b:Person>
            <b:Last>Dollu</b:Last>
            <b:First>Emanuel</b:First>
            <b:Middle>Satria Bate</b:Middle>
          </b:Person>
        </b:NameList>
      </b:Author>
    </b:Author>
    <b:Title>Modal Sosial: Studi Tentang Kumpo Kampo sebagai Strategi Melestarikan Kohesivitas Pada Masyarakat Larantuka di Kabupaten Flores Timur</b:Title>
    <b:JournalName>Warta Governare</b:JournalName>
    <b:Year>2020</b:Year>
    <b:Pages>1</b:Pages>
    <b:Volume>1</b:Volume>
    <b:Issue>1</b:Issue>
    <b:RefOrder>7</b:RefOrder>
  </b:Source>
  <b:Source>
    <b:Tag>Kad</b:Tag>
    <b:SourceType>JournalArticle</b:SourceType>
    <b:Guid>{4D62EE5F-11EF-4DAD-B88F-222652D593CA}</b:Guid>
    <b:Author>
      <b:Author>
        <b:NameList>
          <b:Person>
            <b:Last>Kadiyono</b:Last>
            <b:First>Anissa</b:First>
            <b:Middle>Lestari</b:Middle>
          </b:Person>
        </b:NameList>
      </b:Author>
    </b:Author>
    <b:Title>Analisis Social Capital Pada Pelaku Agribisnis dalam Mengembangkan Kemampuan Sebagai Enterpreneur</b:Title>
    <b:LCID>id-ID</b:LCID>
    <b:JournalName> Simposium Kebudayaan Indonesia Malaysia (SKIM) XIII</b:JournalName>
    <b:Year>2013</b:Year>
    <b:RefOrder>8</b:RefOrder>
  </b:Source>
  <b:Source>
    <b:Tag>Kas72</b:Tag>
    <b:SourceType>JournalArticle</b:SourceType>
    <b:Guid>{47A8DBFF-3B18-4CF5-BF1A-9BBD2E21604A}</b:Guid>
    <b:Author>
      <b:Author>
        <b:NameList>
          <b:Person>
            <b:Last>Kast</b:Last>
            <b:First>Fremont</b:First>
            <b:Middle>E</b:Middle>
          </b:Person>
          <b:Person>
            <b:Last>Rosenzweig</b:Last>
            <b:First>James</b:First>
            <b:Middle>E,</b:Middle>
          </b:Person>
        </b:NameList>
      </b:Author>
    </b:Author>
    <b:Title>Organisasi &amp; Manajemen</b:Title>
    <b:JournalName>The Academy of Management Journal</b:JournalName>
    <b:Year>1972</b:Year>
    <b:RefOrder>9</b:RefOrder>
  </b:Source>
  <b:Source>
    <b:Tag>Kim15</b:Tag>
    <b:SourceType>JournalArticle</b:SourceType>
    <b:Guid>{FA99A8C6-F188-4A72-8212-A7279E349717}</b:Guid>
    <b:Author>
      <b:Author>
        <b:NameList>
          <b:Person>
            <b:Last>Kimbal</b:Last>
            <b:First>Rahel</b:First>
            <b:Middle>Widiati</b:Middle>
          </b:Person>
        </b:NameList>
      </b:Author>
    </b:Author>
    <b:Title>Modal Sosial dan Ekonomi Industri Kecil: Sebuah Studi Kualitatif</b:Title>
    <b:JournalName>Yogyakarta, Deeppublish</b:JournalName>
    <b:Year>2015</b:Year>
    <b:RefOrder>10</b:RefOrder>
  </b:Source>
  <b:Source>
    <b:Tag>Hid11</b:Tag>
    <b:SourceType>JournalArticle</b:SourceType>
    <b:Guid>{5F9254EB-82FC-4599-BDDA-21F4880A1A6E}</b:Guid>
    <b:Author>
      <b:Author>
        <b:NameList>
          <b:Person>
            <b:Last>Hidayat</b:Last>
            <b:First>Hamid</b:First>
          </b:Person>
          <b:Person>
            <b:Last>Putri</b:Last>
            <b:First>Ica</b:First>
            <b:Middle>Febrianti</b:Middle>
          </b:Person>
        </b:NameList>
      </b:Author>
    </b:Author>
    <b:Title>Analisis Persepsi Modal Sosial dan hubungannya dengan Eksistensi Kelompok Tani (Kasus pada Kelompok Tani Wanita “Sri Rejeki 2”, Desa Junrejo, Kecamatan Junrejo, Kota Batu,Malang)</b:Title>
    <b:JournalName>Wacana Brawijaya</b:JournalName>
    <b:Year>2011</b:Year>
    <b:Pages>Vol.14 No.1</b:Pages>
    <b:RefOrder>11</b:RefOrder>
  </b:Source>
  <b:Source>
    <b:Tag>San20</b:Tag>
    <b:SourceType>Book</b:SourceType>
    <b:Guid>{8E747442-CFFB-4F8C-8D5D-9C8C113E5E59}</b:Guid>
    <b:Author>
      <b:Author>
        <b:NameList>
          <b:Person>
            <b:Last>Santoso</b:Last>
            <b:First>Thomas</b:First>
          </b:Person>
        </b:NameList>
      </b:Author>
    </b:Author>
    <b:Title>Memahami Modal Sosial</b:Title>
    <b:Year>2020</b:Year>
    <b:City> Surabaya</b:City>
    <b:Publisher> Pustaka Saga</b:Publisher>
    <b:RefOrder>12</b:RefOrder>
  </b:Source>
  <b:Source>
    <b:Tag>San12</b:Tag>
    <b:SourceType>Book</b:SourceType>
    <b:Guid>{A7C6F8F7-507A-4D7B-99C1-3C7F4C26A62E}</b:Guid>
    <b:Author>
      <b:Author>
        <b:NameList>
          <b:Person>
            <b:Last>Santoso</b:Last>
            <b:First>Singgih</b:First>
          </b:Person>
        </b:NameList>
      </b:Author>
    </b:Author>
    <b:Title>Aplikasi SPSS Pada Statistik Parametrik</b:Title>
    <b:JournalName>Jakarta: Elex Media Komputindo.</b:JournalName>
    <b:Year>2012</b:Year>
    <b:City>Jakarta</b:City>
    <b:Publisher>Elex Media Komputindo</b:Publisher>
    <b:RefOrder>13</b:RefOrder>
  </b:Source>
  <b:Source>
    <b:Tag>Bun14</b:Tag>
    <b:SourceType>Book</b:SourceType>
    <b:Guid>{5BA78567-806E-48CC-B934-0051B4C07D32}</b:Guid>
    <b:Author>
      <b:Author>
        <b:NameList>
          <b:Person>
            <b:Last>Bungin</b:Last>
          </b:Person>
          <b:Person>
            <b:Last>Burhan</b:Last>
          </b:Person>
        </b:NameList>
      </b:Author>
    </b:Author>
    <b:Title>Penelitian Kualitatif</b:Title>
    <b:JournalName>Kencana Prenada Media Jakarta</b:JournalName>
    <b:Year>2014</b:Year>
    <b:City>Jakarta</b:City>
    <b:Publisher> Kencana Prenada Media</b:Publisher>
    <b:RefOrder>14</b:RefOrder>
  </b:Source>
  <b:Source>
    <b:Tag>Lin12</b:Tag>
    <b:SourceType>Book</b:SourceType>
    <b:Guid>{11EDC41E-A5EB-4D60-B355-179DEA13FF49}</b:Guid>
    <b:Author>
      <b:Author>
        <b:NameList>
          <b:Person>
            <b:Last>Ling</b:Last>
            <b:First>J</b:First>
          </b:Person>
          <b:Person>
            <b:Last>Catling</b:Last>
            <b:First>J</b:First>
          </b:Person>
        </b:NameList>
      </b:Author>
    </b:Author>
    <b:Title>Psikologi Kognitif</b:Title>
    <b:JournalName>Jakarta: Erlangga</b:JournalName>
    <b:Year>2012</b:Year>
    <b:City>Jakarta</b:City>
    <b:Publisher>Erlangga</b:Publisher>
    <b:RefOrder>15</b:RefOrder>
  </b:Source>
  <b:Source>
    <b:Tag>Sho17</b:Tag>
    <b:SourceType>JournalArticle</b:SourceType>
    <b:Guid>{7081F4CF-9902-417A-B2D5-D48E3A51F75F}</b:Guid>
    <b:Author>
      <b:Author>
        <b:NameList>
          <b:Person>
            <b:Last>Sholikah</b:Last>
            <b:First>Mar’atus</b:First>
          </b:Person>
          <b:Person>
            <b:Last>Achadiyah</b:Last>
            <b:First>Bety</b:First>
            <b:Middle>Nur</b:Middle>
          </b:Person>
        </b:NameList>
      </b:Author>
    </b:Author>
    <b:Title>Perlakuan Akuntansi untuk Aset Bersejarah “Candi Rimbi” Jombang</b:Title>
    <b:Year>2017</b:Year>
    <b:Pages>VI no.2 hal </b:Pages>
    <b:RefOrder>16</b:RefOrder>
  </b:Source>
  <b:Source>
    <b:Tag>Sug11</b:Tag>
    <b:SourceType>Book</b:SourceType>
    <b:Guid>{8230E55E-C20D-4FEF-B660-7F87EEDB92D3}</b:Guid>
    <b:Title>Metode Penelitian Kuantitatif, Kualitatif dan R&amp;D</b:Title>
    <b:Year>2011</b:Year>
    <b:Author>
      <b:Author>
        <b:NameList>
          <b:Person>
            <b:Last>Sugiyono</b:Last>
          </b:Person>
        </b:NameList>
      </b:Author>
    </b:Author>
    <b:City>Bandung</b:City>
    <b:Publisher>Alfabeta</b:Publisher>
    <b:RefOrder>17</b:RefOrder>
  </b:Source>
  <b:Source>
    <b:Tag>Sun16</b:Tag>
    <b:SourceType>Book</b:SourceType>
    <b:Guid>{C939A2E6-E88F-4FC2-9369-3E5DF7C74117}</b:Guid>
    <b:Author>
      <b:Author>
        <b:NameList>
          <b:Person>
            <b:Last>Sundberg</b:Last>
            <b:First>Madelyn</b:First>
          </b:Person>
        </b:NameList>
      </b:Author>
    </b:Author>
    <b:Title>Heritage Perceptions: A Study of Southwest Minneapolis</b:Title>
    <b:Year>2016</b:Year>
    <b:Publisher> Thesis,Great Britain.</b:Publisher>
    <b:RefOrder>18</b:RefOrder>
  </b:Source>
  <b:Source>
    <b:Tag>Tot22</b:Tag>
    <b:SourceType>JournalArticle</b:SourceType>
    <b:Guid>{85536055-6704-4EC7-B21E-D5F3FBADF5CC}</b:Guid>
    <b:Title>Social capital creation on professional sharing economy platforms: The problems of rating dependency and the non-transferability of social capital</b:Title>
    <b:Year>2022</b:Year>
    <b:Author>
      <b:Author>
        <b:NameList>
          <b:Person>
            <b:Last>Toth</b:Last>
            <b:First>Zsofia</b:First>
          </b:Person>
          <b:Person>
            <b:Last>Nemkova</b:Last>
            <b:First>Ekaterina</b:First>
          </b:Person>
          <b:Person>
            <b:Last>Gabor</b:Last>
            <b:First>Hizsak</b:First>
          </b:Person>
          <b:Person>
            <b:Last>Naude</b:Last>
            <b:First>Peter</b:First>
          </b:Person>
        </b:NameList>
      </b:Author>
    </b:Author>
    <b:JournalName>Journal of Business Research 1</b:JournalName>
    <b:Pages>450-460</b:Pages>
    <b:RefOrder>19</b:RefOrder>
  </b:Source>
  <b:Source>
    <b:Tag>Wal05</b:Tag>
    <b:SourceType>JournalArticle</b:SourceType>
    <b:Guid>{9A414541-F7A4-45BF-902A-2BBDF01E1410}</b:Guid>
    <b:Author>
      <b:Author>
        <b:NameList>
          <b:Person>
            <b:Last>Walker</b:Last>
            <b:First>P.</b:First>
            <b:Middle>Stephen</b:Middle>
          </b:Person>
        </b:NameList>
      </b:Author>
    </b:Author>
    <b:Title>Accounting in History</b:Title>
    <b:JournalName>Accounting Historian Journal</b:JournalName>
    <b:Year>2005</b:Year>
    <b:Pages>Vol 32 no.2 p 233-259.</b:Pages>
    <b:RefOrder>20</b:RefOrder>
  </b:Source>
  <b:Source>
    <b:Tag>Ban11</b:Tag>
    <b:SourceType>Book</b:SourceType>
    <b:Guid>{42B6823B-85E0-4783-BF48-5A91E849830B}</b:Guid>
    <b:Title>World Development Report, Conflict, Security, and</b:Title>
    <b:Year>2011</b:Year>
    <b:Publisher>World Bank Publications</b:Publisher>
    <b:Author>
      <b:Author>
        <b:NameList>
          <b:Person>
            <b:Last>Bank</b:Last>
            <b:First>World</b:First>
          </b:Person>
        </b:NameList>
      </b:Author>
    </b:Author>
    <b:RefOrder>21</b:RefOrder>
  </b:Source>
  <b:Source>
    <b:Tag>Mul18</b:Tag>
    <b:SourceType>JournalArticle</b:SourceType>
    <b:Guid>{4D306ACF-CF72-4CC4-8866-D88F4CDF5D8D}</b:Guid>
    <b:Title>Perancangan E-Payment System pada E-Wallet Menggunakan Kode QR Berbasis Android</b:Title>
    <b:Year>2018</b:Year>
    <b:City>Bandung</b:City>
    <b:Author>
      <b:Author>
        <b:NameList>
          <b:Person>
            <b:Last>Mulyana</b:Last>
            <b:First>A</b:First>
          </b:Person>
          <b:Person>
            <b:Last>Wijaya</b:Last>
            <b:First>H</b:First>
          </b:Person>
        </b:NameList>
      </b:Author>
    </b:Author>
    <b:JournalName>Komputika</b:JournalName>
    <b:Pages>1-7</b:Pages>
    <b:RefOrder>22</b:RefOrder>
  </b:Source>
  <b:Source>
    <b:Tag>Fuk00</b:Tag>
    <b:SourceType>JournalArticle</b:SourceType>
    <b:Guid>{B905A499-BF42-460C-B492-DC64F982EB13}</b:Guid>
    <b:Author>
      <b:Author>
        <b:NameList>
          <b:Person>
            <b:Last>Fukuyama</b:Last>
            <b:First>Francis</b:First>
          </b:Person>
        </b:NameList>
      </b:Author>
    </b:Author>
    <b:Title>Social Capital and Civil Society</b:Title>
    <b:JournalName>IMF Working Paper</b:JournalName>
    <b:Year>2000</b:Year>
    <b:Pages>3-17</b:Pages>
    <b:RefOrder>23</b:RefOrder>
  </b:Source>
  <b:Source>
    <b:Tag>Han16</b:Tag>
    <b:SourceType>JournalArticle</b:SourceType>
    <b:Guid>{D85AD73F-4048-4966-B24B-9B7C5CCE0BD0}</b:Guid>
    <b:Author>
      <b:Author>
        <b:NameList>
          <b:Person>
            <b:Last>Hanifan</b:Last>
          </b:Person>
        </b:NameList>
      </b:Author>
    </b:Author>
    <b:Title>The Rural School Community Center</b:Title>
    <b:JournalName>Sage</b:JournalName>
    <b:Year>1916</b:Year>
    <b:Pages>130-138</b:Pages>
    <b:RefOrder>24</b:RefOrder>
  </b:Source>
  <b:Source>
    <b:Tag>Bou80</b:Tag>
    <b:SourceType>JournalArticle</b:SourceType>
    <b:Guid>{77E18E97-4068-411A-B134-F49F5D6BAEC7}</b:Guid>
    <b:Author>
      <b:Author>
        <b:NameList>
          <b:Person>
            <b:Last>Bourdieu</b:Last>
            <b:First>Pierre</b:First>
          </b:Person>
          <b:Person>
            <b:Last>Nice</b:Last>
            <b:First>Richard</b:First>
          </b:Person>
        </b:NameList>
      </b:Author>
    </b:Author>
    <b:Title>The production of belief: contribution to an economy of symbolic goods</b:Title>
    <b:JournalName>Media Culture Society</b:JournalName>
    <b:Year>1980</b:Year>
    <b:Pages>261-293</b:Pages>
    <b:RefOrder>25</b:RefOrder>
  </b:Source>
  <b:Source>
    <b:Tag>Col88</b:Tag>
    <b:SourceType>JournalArticle</b:SourceType>
    <b:Guid>{F1500D56-967D-42C9-B69C-160C09BF423C}</b:Guid>
    <b:Author>
      <b:Author>
        <b:NameList>
          <b:Person>
            <b:Last>Coleman</b:Last>
          </b:Person>
        </b:NameList>
      </b:Author>
    </b:Author>
    <b:Title>Social Capital in the Creaation of Human Capital</b:Title>
    <b:JournalName>The University of Chicago Press</b:JournalName>
    <b:Year>1988</b:Year>
    <b:Pages>95-120</b:Pages>
    <b:RefOrder>26</b:RefOrder>
  </b:Source>
  <b:Source>
    <b:Tag>Put01</b:Tag>
    <b:SourceType>JournalArticle</b:SourceType>
    <b:Guid>{5246FF4B-E9F1-48EC-B925-F338FC7ED9FC}</b:Guid>
    <b:Author>
      <b:Author>
        <b:NameList>
          <b:Person>
            <b:Last>Putnam</b:Last>
            <b:First>Robert</b:First>
          </b:Person>
        </b:NameList>
      </b:Author>
    </b:Author>
    <b:Title>Social Capital: Measurement and Consequences</b:Title>
    <b:Year>2001</b:Year>
    <b:RefOrder>27</b:RefOrder>
  </b:Source>
  <b:Source>
    <b:Tag>Fuk05</b:Tag>
    <b:SourceType>JournalArticle</b:SourceType>
    <b:Guid>{D782E516-1EB4-4AA5-94EA-6DB5207BF729}</b:Guid>
    <b:Author>
      <b:Author>
        <b:NameList>
          <b:Person>
            <b:Last>Fukuyama</b:Last>
            <b:First>F</b:First>
          </b:Person>
        </b:NameList>
      </b:Author>
    </b:Author>
    <b:Title>Güven: Sosyal erdemler ve refahın yaratılması (çev. A. Buğdaycı)</b:Title>
    <b:JournalName>İstanbul: Türkiye İş Bankası Kültür</b:JournalName>
    <b:Year>2005</b:Year>
    <b:RefOrder>28</b:RefOrder>
  </b:Source>
  <b:Source>
    <b:Tag>Bat02</b:Tag>
    <b:SourceType>JournalArticle</b:SourceType>
    <b:Guid>{2EC0C3A0-63EC-4974-8CFF-381DEF5672B2}</b:Guid>
    <b:Author>
      <b:Author>
        <b:NameList>
          <b:Person>
            <b:Last>Batu</b:Last>
            <b:First>w</b:First>
          </b:Person>
          <b:Person>
            <b:Last>Hughes</b:Last>
            <b:First>j</b:First>
          </b:Person>
        </b:NameList>
      </b:Author>
    </b:Author>
    <b:Title>Modal sosial: Makna empiris dan validitas pengukuran</b:Title>
    <b:JournalName>Melbourne: Institut Studi Keluarga Australia</b:JournalName>
    <b:Year>2002</b:Year>
    <b:Pages>27</b:Pages>
    <b:RefOrder>29</b:RefOrder>
  </b:Source>
  <b:Source>
    <b:Tag>Pax99</b:Tag>
    <b:SourceType>JournalArticle</b:SourceType>
    <b:Guid>{99F90CE6-9294-4D5D-9FE3-BFC8303C8410}</b:Guid>
    <b:Author>
      <b:Author>
        <b:NameList>
          <b:Person>
            <b:Last>Paxton</b:Last>
            <b:First>P</b:First>
          </b:Person>
        </b:NameList>
      </b:Author>
    </b:Author>
    <b:Title>Apakah modal sosial menurun di Amerika Serikat? Penilaian berbagai indikator? Penilaian berbagai indikator</b:Title>
    <b:JournalName>American Journal of Sociology</b:JournalName>
    <b:Year>1999</b:Year>
    <b:Pages>88-127</b:Pages>
    <b:RefOrder>30</b:RefOrder>
  </b:Source>
  <b:Source>
    <b:Tag>Por98</b:Tag>
    <b:SourceType>JournalArticle</b:SourceType>
    <b:Guid>{8B78CBDC-1657-4EFD-8FC8-A76E01BB4BA0}</b:Guid>
    <b:Author>
      <b:Author>
        <b:NameList>
          <b:Person>
            <b:Last>Portes</b:Last>
            <b:First>A</b:First>
          </b:Person>
        </b:NameList>
      </b:Author>
    </b:Author>
    <b:Title>Modal sosial: asal usul dan penerapannya dalam sosiologi modern</b:Title>
    <b:JournalName>Tinjauan Tahun Sosiologi </b:JournalName>
    <b:Year>1998</b:Year>
    <b:Pages>1-24</b:Pages>
    <b:RefOrder>31</b:RefOrder>
  </b:Source>
  <b:Source>
    <b:Tag>Sto01</b:Tag>
    <b:SourceType>JournalArticle</b:SourceType>
    <b:Guid>{85012AEE-D5C2-4370-A156-7B05F8A4094F}</b:Guid>
    <b:Author>
      <b:Author>
        <b:NameList>
          <b:Person>
            <b:Last>Stone</b:Last>
            <b:First>W</b:First>
          </b:Person>
        </b:NameList>
      </b:Author>
    </b:Author>
    <b:Title>Mengukur Modal Sosial</b:Title>
    <b:JournalName>Insitut Studi Keluarga Australia </b:JournalName>
    <b:Year>2001</b:Year>
    <b:RefOrder>32</b:RefOrder>
  </b:Source>
  <b:Source>
    <b:Tag>Hug02</b:Tag>
    <b:SourceType>JournalArticle</b:SourceType>
    <b:Guid>{8CFE368D-021A-4BB3-932E-F39758FA2A65}</b:Guid>
    <b:Author>
      <b:Author>
        <b:NameList>
          <b:Person>
            <b:Last>Hughes</b:Last>
            <b:First>J</b:First>
          </b:Person>
          <b:Person>
            <b:Last>Stone</b:Last>
            <b:First>W</b:First>
          </b:Person>
        </b:NameList>
      </b:Author>
    </b:Author>
    <b:Title>Laporan Kerja Lapangan Proyek Keluarga, Modal Sosial dan Kewarganegaraan</b:Title>
    <b:JournalName>Institut Studi Keluarga Australia</b:JournalName>
    <b:Year>2002</b:Year>
    <b:RefOrder>33</b:RefOrder>
  </b:Source>
  <b:Source>
    <b:Tag>Bad21</b:Tag>
    <b:SourceType>InternetSite</b:SourceType>
    <b:Guid>{07095C89-BA01-4868-86B1-EE0C83599232}</b:Guid>
    <b:Title>Statistik Modal Sosial</b:Title>
    <b:Year>2021</b:Year>
    <b:Author>
      <b:Author>
        <b:NameList>
          <b:Person>
            <b:Last>Statistik</b:Last>
            <b:First>Badan</b:First>
            <b:Middle>Pusat</b:Middle>
          </b:Person>
        </b:NameList>
      </b:Author>
    </b:Author>
    <b:URL>http://www.bps.go.id</b:URL>
    <b:RefOrder>34</b:RefOrder>
  </b:Source>
  <b:Source>
    <b:Tag>Win00</b:Tag>
    <b:SourceType>JournalArticle</b:SourceType>
    <b:Guid>{1CE0454B-F7CC-4CB5-B379-A61A9F45B46A}</b:Guid>
    <b:Title>Modal Sosial dan Kebijakan Publik di Australia</b:Title>
    <b:Year>2000</b:Year>
    <b:Author>
      <b:Author>
        <b:NameList>
          <b:Person>
            <b:Last>Winter</b:Last>
            <b:First>I</b:First>
          </b:Person>
        </b:NameList>
      </b:Author>
    </b:Author>
    <b:JournalName>Institut Studi Keluarga Australia</b:JournalName>
    <b:RefOrder>35</b:RefOrder>
  </b:Source>
  <b:Source>
    <b:Tag>DeV22</b:Tag>
    <b:SourceType>JournalArticle</b:SourceType>
    <b:Guid>{7CB46149-0612-4C4D-ADF3-DCA7910B8536}</b:Guid>
    <b:Author>
      <b:Author>
        <b:NameList>
          <b:Person>
            <b:Last>De Villiers</b:Last>
            <b:First>C</b:First>
          </b:Person>
          <b:Person>
            <b:Last>La Torre</b:Last>
            <b:First>M</b:First>
          </b:Person>
          <b:Person>
            <b:Last>Botes</b:Last>
            <b:First>V</b:First>
          </b:Person>
        </b:NameList>
      </b:Author>
    </b:Author>
    <b:Title> Accounting and social capital: A review and reflections on future research opportunities</b:Title>
    <b:JournalName>Accounting &amp; Finance</b:JournalName>
    <b:Year>2022</b:Year>
    <b:Pages>4485-4521</b:Pages>
    <b:RefOrder>36</b:RefOrder>
  </b:Source>
  <b:Source>
    <b:Tag>Wat06</b:Tag>
    <b:SourceType>JournalArticle</b:SourceType>
    <b:Guid>{94831929-D1A4-45A8-BE28-9D8ED812EAD7}</b:Guid>
    <b:Author>
      <b:Author>
        <b:NameList>
          <b:Person>
            <b:Last>Watts</b:Last>
            <b:First>R</b:First>
          </b:Person>
          <b:Person>
            <b:Last>Zimmerman</b:Last>
            <b:First>J</b:First>
          </b:Person>
        </b:NameList>
      </b:Author>
    </b:Author>
    <b:Title>Teori akuntansi positif: perspektif sepuluh tahun . Tinjauan Akuntansi </b:Title>
    <b:JournalName>Tinjauan Akuntansi </b:JournalName>
    <b:Year>2006</b:Year>
    <b:Pages>131-156</b:Pages>
    <b:RefOrder>37</b:RefOrder>
  </b:Source>
  <b:Source>
    <b:Tag>Hop87</b:Tag>
    <b:SourceType>JournalArticle</b:SourceType>
    <b:Guid>{90675A5A-0548-4828-BA8D-7BC30EDCA154}</b:Guid>
    <b:Author>
      <b:Author>
        <b:NameList>
          <b:Person>
            <b:Last>Hopwood</b:Last>
            <b:First>AG</b:First>
          </b:Person>
        </b:NameList>
      </b:Author>
    </b:Author>
    <b:Title>Arkeologi sistem akuntansi </b:Title>
    <b:JournalName>Akuntansi, Organisasi dan masyarakat </b:JournalName>
    <b:Year>1987</b:Year>
    <b:Pages>207-234</b:Pages>
    <b:RefOrder>38</b:RefOrder>
  </b:Source>
  <b:Source>
    <b:Tag>Coo85</b:Tag>
    <b:SourceType>JournalArticle</b:SourceType>
    <b:Guid>{E032448C-A13E-43D1-AC64-473238F0DDEF}</b:Guid>
    <b:Author>
      <b:Author>
        <b:NameList>
          <b:Person>
            <b:Last>Burchell</b:Last>
            <b:First>S</b:First>
          </b:Person>
          <b:Person>
            <b:Last>Clubb</b:Last>
            <b:First>C</b:First>
          </b:Person>
          <b:Person>
            <b:Last>Hopwood</b:Last>
            <b:First>AG</b:First>
          </b:Person>
        </b:NameList>
      </b:Author>
    </b:Author>
    <b:Title>Akuntansi dalam konteks sosialnya: menuju sejarah nilai tambah di Inggris</b:Title>
    <b:JournalName>Akuntansi, Organisasi dan Masyarakat</b:JournalName>
    <b:Year>1985</b:Year>
    <b:Pages>381-413</b:Pages>
    <b:RefOrder>39</b:RefOrder>
  </b:Source>
  <b:Source>
    <b:Tag>Coo06</b:Tag>
    <b:SourceType>JournalArticle</b:SourceType>
    <b:Guid>{CE3748B9-49E6-4566-8F91-69037EE800EE}</b:Guid>
    <b:Author>
      <b:Author>
        <b:NameList>
          <b:Person>
            <b:Last>Cooper</b:Last>
            <b:First>DJ</b:First>
          </b:Person>
          <b:Person>
            <b:Last>Robson</b:Last>
            <b:First>K</b:First>
          </b:Person>
        </b:NameList>
      </b:Author>
    </b:Author>
    <b:Title>Akuntansi, profesi dan regulasi: menemukan situs profesionalisasi</b:Title>
    <b:JournalName>Akuntansi, Organisasi dan Masyarakat</b:JournalName>
    <b:Year>2006</b:Year>
    <b:Pages>415-444</b:Pages>
    <b:RefOrder>40</b:RefOrder>
  </b:Source>
  <b:Source>
    <b:Tag>Rob91</b:Tag>
    <b:SourceType>JournalArticle</b:SourceType>
    <b:Guid>{66D25C43-D8FF-4F1A-85EA-74265093EAD7}</b:Guid>
    <b:Author>
      <b:Author>
        <b:NameList>
          <b:Person>
            <b:Last>Robson</b:Last>
            <b:First>K</b:First>
          </b:Person>
        </b:NameList>
      </b:Author>
    </b:Author>
    <b:Title>Di arena perubahan akuntansi: proses penerjemahan </b:Title>
    <b:JournalName>Akuntansi, Organisasi dan Masyarakat</b:JournalName>
    <b:Year>1991</b:Year>
    <b:Pages>547-570</b:Pages>
    <b:RefOrder>41</b:RefOrder>
  </b:Source>
  <b:Source>
    <b:Tag>Wal16</b:Tag>
    <b:SourceType>JournalArticle</b:SourceType>
    <b:Guid>{33B90E22-0EB5-4546-97CC-C0AE6E466FCC}</b:Guid>
    <b:Author>
      <b:Author>
        <b:NameList>
          <b:Person>
            <b:Last>Walker</b:Last>
            <b:First>SP</b:First>
          </b:Person>
        </b:NameList>
      </b:Author>
    </b:Author>
    <b:Title>Meninjau kembali peran akuntansi dalam masyarakat </b:Title>
    <b:JournalName>Akuntansi, Organisasi dan Masyarakat</b:JournalName>
    <b:Year>2016</b:Year>
    <b:Pages>41-50</b:Pages>
    <b:RefOrder>42</b:RefOrder>
  </b:Source>
  <b:Source>
    <b:Tag>Pow15</b:Tag>
    <b:SourceType>JournalArticle</b:SourceType>
    <b:Guid>{BAC894FC-6F1F-4FA9-A8AA-1B4BE25F0195}</b:Guid>
    <b:Author>
      <b:Author>
        <b:NameList>
          <b:Person>
            <b:Last>Powe</b:Last>
            <b:First>M</b:First>
          </b:Person>
        </b:NameList>
      </b:Author>
    </b:Author>
    <b:Title>Bagaimana akuntansi dimulai: pembentukan objek dan pertambahan infrastruktur</b:Title>
    <b:JournalName>Akuntansi, Organisasi dan Masyarakat</b:JournalName>
    <b:Year>2015</b:Year>
    <b:Pages>43-55</b:Pages>
    <b:RefOrder>43</b:RefOrder>
  </b:Source>
  <b:Source>
    <b:Tag>Sha19</b:Tag>
    <b:SourceType>JournalArticle</b:SourceType>
    <b:Guid>{90AA218A-EEAD-432C-BA56-75983D2FF75E}</b:Guid>
    <b:Author>
      <b:Author>
        <b:NameList>
          <b:Person>
            <b:Last>Shaury</b:Last>
            <b:First>Sofyan</b:First>
          </b:Person>
        </b:NameList>
      </b:Author>
    </b:Author>
    <b:Title>ANALISIS POSITIONING E-WALLET BERDASARKAN PERCEPTUAL MAPPING</b:Title>
    <b:JournalName>JOUNAL OF MANAGEMENT &amp; BUSINESS SEIKO</b:JournalName>
    <b:Year>2019</b:Year>
    <b:Pages>73-82</b:Pages>
    <b:RefOrder>44</b:RefOrder>
  </b:Source>
  <b:Source>
    <b:Tag>Dia</b:Tag>
    <b:SourceType>JournalArticle</b:SourceType>
    <b:Guid>{7E97202E-B4D9-453D-9E94-8D4FE73CB067}</b:Guid>
    <b:Author>
      <b:Author>
        <b:NameList>
          <b:Person>
            <b:Last>Fitri Harseno</b:Last>
            <b:First>Diah</b:First>
          </b:Person>
        </b:NameList>
      </b:Author>
    </b:Author>
    <b:Title>Analisis faktor-faktor yang mempengaruhi penggunaan E-wallet di Indonesia</b:Title>
    <b:Year>2021</b:Year>
    <b:Pages>1-12</b:Pages>
    <b:RefOrder>45</b:RefOrder>
  </b:Source>
  <b:Source>
    <b:Tag>Alw20</b:Tag>
    <b:SourceType>JournalArticle</b:SourceType>
    <b:Guid>{FE83E9C9-0923-4838-98AD-3F84741FE9E6}</b:Guid>
    <b:Author>
      <b:Author>
        <b:NameList>
          <b:Person>
            <b:Last>Alwendi</b:Last>
          </b:Person>
        </b:NameList>
      </b:Author>
    </b:Author>
    <b:Title>Penerapan E-Commerce Dalam Meningkatkan Daya Saing Usaha</b:Title>
    <b:JournalName>Manajemen Bisnis </b:JournalName>
    <b:Year>2020</b:Year>
    <b:Pages>317-325</b:Pages>
    <b:RefOrder>46</b:RefOrder>
  </b:Source>
  <b:Source>
    <b:Tag>Bur03</b:Tag>
    <b:SourceType>JournalArticle</b:SourceType>
    <b:Guid>{E0D67C69-1F43-4B28-B57B-1AFA915E9F16}</b:Guid>
    <b:Author>
      <b:Author>
        <b:NameList>
          <b:Person>
            <b:Last>Burgess</b:Last>
            <b:First>et</b:First>
            <b:Middle>al</b:Middle>
          </b:Person>
        </b:NameList>
      </b:Author>
    </b:Author>
    <b:Title>Factors Affecting Adoption of Electronic Commerce Technologies by SMEs: an Australian Study</b:Title>
    <b:JournalName>Journal of Small Business and Enterprise Development</b:JournalName>
    <b:Year>2003</b:Year>
    <b:Pages>10</b:Pages>
    <b:RefOrder>1</b:RefOrder>
  </b:Source>
  <b:Source>
    <b:Tag>Bat18</b:Tag>
    <b:SourceType>JournalArticle</b:SourceType>
    <b:Guid>{F1B91A70-5734-4D5D-878E-68B16D1364F3}</b:Guid>
    <b:Author>
      <b:Author>
        <b:NameList>
          <b:Person>
            <b:Last>Batari</b:Last>
            <b:First>dkk</b:First>
          </b:Person>
        </b:NameList>
      </b:Author>
    </b:Author>
    <b:Title>Pengaruh Kualitas Pelayanan dan Citra Merek terhadap Kepuasan Konsumen Mobil Ford</b:Title>
    <b:JournalName>SEIKO: Journal of Management and Business</b:JournalName>
    <b:Year>2018</b:Year>
    <b:Pages>Vol,2(1)</b:Pages>
    <b:RefOrder>2</b:RefOrder>
  </b:Source>
</b:Sources>
</file>

<file path=customXml/itemProps1.xml><?xml version="1.0" encoding="utf-8"?>
<ds:datastoreItem xmlns:ds="http://schemas.openxmlformats.org/officeDocument/2006/customXml" ds:itemID="{4B3CCCCE-9B32-478E-B677-2F3512BE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4500</TotalTime>
  <Pages>17</Pages>
  <Words>5521</Words>
  <Characters>31475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mulya cahyadi</dc:creator>
  <cp:keywords/>
  <dc:description/>
  <cp:lastModifiedBy>Jonathan Herdioko</cp:lastModifiedBy>
  <cp:revision>3</cp:revision>
  <dcterms:created xsi:type="dcterms:W3CDTF">2024-07-02T06:09:00Z</dcterms:created>
  <dcterms:modified xsi:type="dcterms:W3CDTF">2024-07-15T02:53:00Z</dcterms:modified>
</cp:coreProperties>
</file>